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353D0CE5">
      <w:pPr>
        <w:pStyle w:val="NoSpacing1"/>
        <w:pBdr>
          <w:bottom w:val="single" w:color="7F7F7F" w:sz="6" w:space="4"/>
        </w:pBdr>
        <w:spacing/>
        <w:jc w:val="center"/>
        <w:rPr>
          <w:color w:val="808080"/>
          <w:sz w:val="96"/>
          <w:szCs w:val="96"/>
        </w:rPr>
      </w:pPr>
      <w:bookmarkStart w:id="2" w:name="_Hlk40952974"/>
      <w:bookmarkStart w:id="3" w:name="_Hlk36202842"/>
      <w:bookmarkEnd w:id="2"/>
      <w:sdt>
        <w:sdtPr>
          <w:rPr>
            <w:color w:val="808080"/>
            <w:sz w:val="96"/>
            <w:szCs w:val="96"/>
          </w:rPr>
          <w:alias w:val="Title"/>
          <w:id w:val="923840694"/>
          <w:text/>
          <w:dataBinding w:prefixMappings="xmlns:ns0='http://purl.org/dc/elements/1.1/' xmlns:ns1='http://schemas.openxmlformats.org/package/2006/metadata/core-properties' " w:xpath="/ns1:coreProperties[1]/ns0:title[1]" w:storeItemID="{6C3C8BC8-F283-45AE-878A-BAB7291924A1}"/>
        </w:sdtPr>
        <w:sdtEndPr>
          <w:rPr/>
        </w:sdtEndPr>
        <w:sdtContent>
          <w:r>
            <w:rPr>
              <w:color w:val="808080"/>
              <w:sz w:val="96"/>
              <w:szCs w:val="96"/>
            </w:rPr>
            <w:t xml:space="preserve">ATIC Accessibility</w:t>
          </w:r>
        </w:sdtContent>
      </w:sdt>
    </w:p>
    <w:p w14:paraId="4FB8DFEE">
      <w:pPr>
        <w:pStyle w:val="NoSpacing1"/>
        <w:spacing w:before="240"/>
        <w:jc w:val="center"/>
        <w:rPr>
          <w:color w:val="006633"/>
          <w:kern w:val="0"/>
          <w:sz w:val="56"/>
          <w:szCs w:val="56"/>
          <w14:ligatures w14:val="none"/>
        </w:rPr>
      </w:pPr>
      <w:r>
        <w:rPr>
          <w:color w:val="006633"/>
          <w:kern w:val="0"/>
          <w:sz w:val="56"/>
          <w:szCs w:val="56"/>
          <w14:ligatures w14:val="none"/>
        </w:rPr>
        <w:t xml:space="preserve">To support the accessible community in making informed travel decisions for their individual needs</w:t>
      </w:r>
    </w:p>
    <w:p w14:paraId="625C5466">
      <w:pPr>
        <w:tabs>
          <w:tab w:val="left" w:pos="5572"/>
        </w:tabs>
        <w:spacing/>
        <w:rPr/>
      </w:pPr>
      <w:r>
        <w:rPr/>
        <w:tab/>
        <w:t xml:space="preserve"/>
      </w:r>
    </w:p>
    <w:p w14:paraId="7DAF0442">
      <w:pPr>
        <w:tabs>
          <w:tab w:val="left" w:pos="5572"/>
        </w:tabs>
        <w:spacing/>
        <w:jc w:val="center"/>
        <w:rPr/>
      </w:pPr>
    </w:p>
    <w:p w14:paraId="2ACA243C">
      <w:pPr>
        <w:tabs>
          <w:tab w:val="left" w:pos="5572"/>
        </w:tabs>
        <w:spacing/>
        <w:jc w:val="center"/>
        <w:rPr/>
      </w:pPr>
    </w:p>
    <w:p w14:paraId="5C327878">
      <w:pPr>
        <w:tabs>
          <w:tab w:val="left" w:pos="5572"/>
        </w:tabs>
        <w:spacing/>
        <w:jc w:val="center"/>
        <w:rPr/>
      </w:pPr>
    </w:p>
    <w:p w14:paraId="3AE441EE">
      <w:pPr>
        <w:tabs>
          <w:tab w:val="left" w:pos="5572"/>
        </w:tabs>
        <w:spacing/>
        <w:jc w:val="center"/>
        <w:rPr/>
      </w:pPr>
    </w:p>
    <w:p w14:paraId="70C36A49">
      <w:pPr>
        <w:tabs>
          <w:tab w:val="left" w:pos="5572"/>
        </w:tabs>
        <w:spacing/>
        <w:jc w:val="center"/>
        <w:rPr/>
      </w:pPr>
    </w:p>
    <w:p w14:paraId="4E72860F">
      <w:pPr>
        <w:tabs>
          <w:tab w:val="left" w:pos="5572"/>
        </w:tabs>
        <w:spacing/>
        <w:jc w:val="center"/>
        <w:rPr/>
      </w:pPr>
    </w:p>
    <w:p w14:paraId="4A324856">
      <w:pPr>
        <w:tabs>
          <w:tab w:val="left" w:pos="5572"/>
        </w:tabs>
        <w:spacing/>
        <w:jc w:val="center"/>
        <w:rPr/>
      </w:pPr>
    </w:p>
    <w:p w14:paraId="5D880620">
      <w:pPr>
        <w:tabs>
          <w:tab w:val="left" w:pos="5572"/>
        </w:tabs>
        <w:spacing/>
        <w:jc w:val="center"/>
        <w:rPr/>
      </w:pPr>
    </w:p>
    <w:p w14:paraId="678213E8">
      <w:pPr>
        <w:tabs>
          <w:tab w:val="left" w:pos="5572"/>
        </w:tabs>
        <w:spacing/>
        <w:jc w:val="center"/>
        <w:rPr/>
      </w:pPr>
    </w:p>
    <w:p w14:paraId="09414DAF">
      <w:pPr>
        <w:tabs>
          <w:tab w:val="left" w:pos="5572"/>
        </w:tabs>
        <w:spacing/>
        <w:jc w:val="center"/>
        <w:rPr/>
      </w:pPr>
    </w:p>
    <w:p w14:paraId="2D8AA65E">
      <w:pPr>
        <w:tabs>
          <w:tab w:val="left" w:pos="5572"/>
        </w:tabs>
        <w:spacing/>
        <w:jc w:val="center"/>
        <w:rPr/>
      </w:pPr>
    </w:p>
    <w:p w14:paraId="6BDD04B5">
      <w:pPr>
        <w:tabs>
          <w:tab w:val="left" w:pos="5572"/>
        </w:tabs>
        <w:spacing/>
        <w:jc w:val="center"/>
        <w:rPr/>
      </w:pPr>
    </w:p>
    <w:p w14:paraId="6128051F">
      <w:pPr>
        <w:tabs>
          <w:tab w:val="left" w:pos="5572"/>
        </w:tabs>
        <w:spacing/>
        <w:jc w:val="center"/>
        <w:rPr/>
      </w:pPr>
    </w:p>
    <w:p w14:paraId="1CCF542A">
      <w:pPr>
        <w:tabs>
          <w:tab w:val="left" w:pos="5572"/>
        </w:tabs>
        <w:spacing/>
        <w:jc w:val="center"/>
        <w:rPr/>
      </w:pPr>
    </w:p>
    <w:p w14:paraId="21CE7EFC">
      <w:pPr>
        <w:tabs>
          <w:tab w:val="left" w:pos="5572"/>
        </w:tabs>
        <w:spacing/>
        <w:jc w:val="center"/>
        <w:rPr/>
        <w:sectPr>
          <w:footerReference w:type="default" r:id="rId1"/>
          <w:type w:val="continuous"/>
          <w:pgSz w:w="11906" w:h="16838"/>
          <w:pgMar w:top="1440" w:right="1440" w:bottom="1440" w:left="1440" w:header="708" w:footer="708" w:gutter="0"/>
          <w:pgBorders/>
          <w:pgNumType w:fmt="decimal"/>
          <w:cols w:num="1" w:equalWidth="1" w:space="708"/>
          <w:docGrid w:linePitch="360"/>
        </w:sectPr>
      </w:pPr>
    </w:p>
    <w:p w14:paraId="1DCF8469">
      <w:pPr>
        <w:tabs>
          <w:tab w:val="left" w:pos="3735"/>
        </w:tabs>
        <w:spacing/>
        <w:rPr>
          <w:sz w:val="28"/>
          <w:szCs w:val="28"/>
        </w:rPr>
      </w:pPr>
      <w:r>
        <w:rPr>
          <w:sz w:val="28"/>
          <w:szCs w:val="28"/>
        </w:rPr>
        <w:t xml:space="preserve">This report prepared for:</w:t>
      </w:r>
      <w:r>
        <w:rPr>
          <w:sz w:val="28"/>
          <w:szCs w:val="28"/>
        </w:rPr>
        <w:tab/>
        <w:t xml:space="preserve"/>
      </w:r>
    </w:p>
    <w:tbl>
      <w:tblPr>
        <w:tblStyle w:val="TableGrid"/>
        <w:tblW w:w="8634"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2835"/>
        <w:gridCol w:w="5799"/>
      </w:tblGrid>
      <w:tr>
        <w:trPr>
          <w:trHeight w:val="392"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Business name:</w:t>
            </w:r>
          </w:p>
        </w:tc>
        <w:tc>
          <w:tcPr>
            <w:tcW w:type="dxa" w:w="5799"/>
            <w:tcBorders>
              <w:top w:val="nil"/>
              <w:left w:val="nil"/>
              <w:bottom w:val="single" w:color="7F7F7F" w:sz="8" w:space="0"/>
              <w:right w:val="nil"/>
            </w:tcBorders>
            <w:hideMark/>
          </w:tcPr>
          <w:p>
            <w:pPr>
              <w:spacing/>
              <w:rPr>
                <w:color w:val="000000"/>
                <w:sz w:val="28"/>
                <w:szCs w:val="28"/>
              </w:rPr>
            </w:pPr>
            <w:r>
              <w:rPr>
                <w:sz w:val="28"/>
                <w:szCs w:val="28"/>
              </w:rPr>
              <w:t xml:space="preserve">Mimbi Caves Campground</w:t>
            </w:r>
          </w:p>
        </w:tc>
      </w:tr>
      <w:tr>
        <w:trPr>
          <w:trHeight w:val="392"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Address:</w:t>
            </w:r>
          </w:p>
        </w:tc>
        <w:tc>
          <w:tcPr>
            <w:tcW w:type="dxa" w:w="5799"/>
            <w:tcBorders>
              <w:top w:val="single" w:color="7F7F7F" w:sz="8" w:space="0"/>
              <w:left w:val="nil"/>
              <w:bottom w:val="single" w:color="7F7F7F" w:sz="8" w:space="0"/>
              <w:right w:val="nil"/>
            </w:tcBorders>
          </w:tcPr>
          <w:p>
            <w:pPr>
              <w:spacing/>
              <w:rPr>
                <w:sz w:val="28"/>
                <w:szCs w:val="28"/>
              </w:rPr>
            </w:pPr>
            <w:r>
              <w:rPr>
                <w:color w:val="000000"/>
                <w:sz w:val="28"/>
                <w:szCs w:val="28"/>
              </w:rPr>
              <w:t xml:space="preserve">Mount Pierre Station</w:t>
            </w:r>
          </w:p>
        </w:tc>
      </w:tr>
      <w:tr>
        <w:trPr>
          <w:trHeight w:val="60"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Town:</w:t>
            </w:r>
          </w:p>
        </w:tc>
        <w:tc>
          <w:tcPr>
            <w:tcW w:type="dxa" w:w="5799"/>
            <w:tcBorders>
              <w:top w:val="single" w:color="7F7F7F" w:sz="8" w:space="0"/>
              <w:left w:val="nil"/>
              <w:bottom w:val="single" w:color="7F7F7F" w:sz="8" w:space="0"/>
              <w:right w:val="nil"/>
            </w:tcBorders>
            <w:hideMark/>
          </w:tcPr>
          <w:p>
            <w:pPr>
              <w:spacing/>
              <w:rPr>
                <w:color w:val="000000"/>
                <w:sz w:val="28"/>
                <w:szCs w:val="28"/>
              </w:rPr>
            </w:pPr>
            <w:r>
              <w:rPr>
                <w:sz w:val="28"/>
                <w:szCs w:val="28"/>
              </w:rPr>
              <w:t xml:space="preserve">Fitzroy Crossing</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for enquiries:</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Gail Gower</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Number:</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0477 355 671</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Email:</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campground@mimbicaves.com.au</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Website:</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www.mimbicaves.com.au/campground</w:t>
            </w:r>
          </w:p>
        </w:tc>
      </w:tr>
      <w:tr>
        <w:trPr>
          <w:trHeight w:val="379"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Date:</w:t>
            </w:r>
          </w:p>
        </w:tc>
        <w:tc>
          <w:tcPr>
            <w:tcW w:type="dxa" w:w="5799"/>
            <w:tcBorders>
              <w:top w:val="single" w:color="7F7F7F" w:sz="8" w:space="0"/>
              <w:left w:val="nil"/>
              <w:bottom w:val="single" w:color="7F7F7F" w:sz="8" w:space="0"/>
              <w:right w:val="nil"/>
            </w:tcBorders>
            <w:hideMark/>
          </w:tcPr>
          <w:p>
            <w:pPr>
              <w:spacing/>
              <w:rPr>
                <w:color w:val="000000"/>
                <w:sz w:val="28"/>
                <w:szCs w:val="28"/>
              </w:rPr>
            </w:pPr>
            <w:r>
              <w:rPr>
                <w:sz w:val="28"/>
                <w:szCs w:val="28"/>
              </w:rPr>
              <w:t xml:space="preserve">2026-07-03 15:15</w:t>
            </w:r>
          </w:p>
        </w:tc>
      </w:tr>
    </w:tbl>
    <w:p w14:paraId="50E51090">
      <w:pPr>
        <w:tabs>
          <w:tab w:val="left" w:pos="3735"/>
        </w:tabs>
        <w:spacing/>
        <w:rPr>
          <w:sz w:val="28"/>
          <w:szCs w:val="28"/>
        </w:rPr>
      </w:pPr>
    </w:p>
    <w:sdt>
      <w:sdtPr>
        <w:rPr/>
        <w:id w:val="-1759435426"/>
        <w:docPartObj>
          <w:docPartGallery w:val="Table of Contents"/>
          <w:docPartUnique/>
        </w:docPartObj>
      </w:sdtPr>
      <w:sdtEndPr>
        <w:rPr>
          <w:b/>
          <w:bCs/>
          <w:noProof/>
        </w:rPr>
      </w:sdtEndPr>
      <w:sdtContent>
        <w:p w14:paraId="31B14432">
          <w:pPr>
            <w:spacing/>
            <w:jc w:val="center"/>
            <w:rPr/>
          </w:pPr>
          <w:r>
            <w:rPr>
              <w:color w:val="2F5496"/>
              <w:sz w:val="44"/>
              <w:szCs w:val="44"/>
            </w:rPr>
            <w:t xml:space="preserve">ATIC </w:t>
          </w:r>
          <w:r>
            <w:rPr>
              <w:color w:val="2F5496"/>
              <w:sz w:val="48"/>
              <w:szCs w:val="48"/>
            </w:rPr>
            <w:t xml:space="preserve">Accessibility</w:t>
          </w:r>
        </w:p>
        <w:p w14:paraId="4740F19C">
          <w:pPr>
            <w:spacing/>
            <w:ind w:left="360"/>
            <w:rPr>
              <w:szCs w:val="24"/>
            </w:rPr>
          </w:pPr>
          <w:r>
            <w:rPr>
              <w:szCs w:val="24"/>
            </w:rPr>
            <w:t xml:space="preserve">The following pages provides travellers with information on the businesses facilities and amenities which aims to support the traveller to make an informed decision on whether the business is suitable for their individual needs.</w:t>
          </w:r>
        </w:p>
        <w:p>
          <w:pPr>
            <w:pStyle w:val="TOC1"/>
            <w:tabs>
              <w:tab w:val="right" w:leader="dot" w:pos="9016"/>
            </w:tabs>
            <w:spacing/>
            <w:rPr/>
          </w:pPr>
          <w:r>
            <w:rPr/>
            <w:fldChar w:fldCharType="begin"/>
          </w:r>
          <w:r>
            <w:rPr/>
            <w:instrText xml:space="preserve"> TOC \o "1-3" \h \z \u </w:instrText>
          </w:r>
          <w:r>
            <w:rPr/>
            <w:fldChar w:fldCharType="separate"/>
          </w:r>
          <w:r>
            <w:rPr>
              <w:rStyle w:val="Hyperlink"/>
            </w:rPr>
            <w:fldChar w:fldCharType="begin"/>
          </w:r>
          <w:r>
            <w:rPr/>
            <w:instrText xml:space="preserve">HYPERLINK \l "_Toc0000000001"</w:instrText>
          </w:r>
          <w:r>
            <w:rPr>
              <w:rStyle w:val="Hyperlink"/>
            </w:rPr>
            <w:fldChar w:fldCharType="separate"/>
          </w:r>
          <w:r>
            <w:rPr>
              <w:rStyle w:val="Hyperlink"/>
            </w:rPr>
            <w:t xml:space="preserve">OVERVIEW</w:t>
          </w:r>
          <w:r>
            <w:rPr/>
            <w:tab/>
            <w:t xml:space="preserve"/>
          </w:r>
          <w:r>
            <w:rPr/>
            <w:fldChar w:fldCharType="begin"/>
          </w:r>
          <w:r>
            <w:rPr/>
            <w:instrText xml:space="preserve">PAGEREF _Toc0000000001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"_Toc0000000002"</w:instrText>
          </w:r>
          <w:r>
            <w:rPr>
              <w:rStyle w:val="Hyperlink"/>
            </w:rPr>
            <w:fldChar w:fldCharType="separate"/>
          </w:r>
          <w:r>
            <w:rPr>
              <w:rStyle w:val="Hyperlink"/>
            </w:rPr>
            <w:t xml:space="preserve">Business Overview</w:t>
          </w:r>
          <w:r>
            <w:rPr/>
            <w:tab/>
            <w:t xml:space="preserve"/>
          </w:r>
          <w:r>
            <w:rPr/>
            <w:fldChar w:fldCharType="begin"/>
          </w:r>
          <w:r>
            <w:rPr/>
            <w:instrText xml:space="preserve">PAGEREF _Toc0000000002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"_Toc0000000003"</w:instrText>
          </w:r>
          <w:r>
            <w:rPr>
              <w:rStyle w:val="Hyperlink"/>
            </w:rPr>
            <w:fldChar w:fldCharType="separate"/>
          </w:r>
          <w:r>
            <w:rPr>
              <w:rStyle w:val="Hyperlink"/>
            </w:rPr>
            <w:t xml:space="preserve">Bookings</w:t>
          </w:r>
          <w:r>
            <w:rPr/>
            <w:tab/>
            <w:t xml:space="preserve"/>
          </w:r>
          <w:r>
            <w:rPr/>
            <w:fldChar w:fldCharType="begin"/>
          </w:r>
          <w:r>
            <w:rPr/>
            <w:instrText xml:space="preserve">PAGEREF _Toc0000000003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"_Toc0000000004"</w:instrText>
          </w:r>
          <w:r>
            <w:rPr>
              <w:rStyle w:val="Hyperlink"/>
            </w:rPr>
            <w:fldChar w:fldCharType="separate"/>
          </w:r>
          <w:r>
            <w:rPr>
              <w:rStyle w:val="Hyperlink"/>
            </w:rPr>
            <w:t xml:space="preserve">Emergency Management</w:t>
          </w:r>
          <w:r>
            <w:rPr/>
            <w:tab/>
            <w:t xml:space="preserve"/>
          </w:r>
          <w:r>
            <w:rPr/>
            <w:fldChar w:fldCharType="begin"/>
          </w:r>
          <w:r>
            <w:rPr/>
            <w:instrText xml:space="preserve">PAGEREF _Toc0000000004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"_Toc0000000005"</w:instrText>
          </w:r>
          <w:r>
            <w:rPr>
              <w:rStyle w:val="Hyperlink"/>
            </w:rPr>
            <w:fldChar w:fldCharType="separate"/>
          </w:r>
          <w:r>
            <w:rPr>
              <w:rStyle w:val="Hyperlink"/>
            </w:rPr>
            <w:t xml:space="preserve">Communications</w:t>
          </w:r>
          <w:r>
            <w:rPr/>
            <w:tab/>
            <w:t xml:space="preserve"/>
          </w:r>
          <w:r>
            <w:rPr/>
            <w:fldChar w:fldCharType="begin"/>
          </w:r>
          <w:r>
            <w:rPr/>
            <w:instrText xml:space="preserve">PAGEREF _Toc0000000005 \h</w:instrText>
          </w:r>
          <w:r>
            <w:rPr/>
            <w:fldChar w:fldCharType="separate"/>
          </w:r>
          <w:r>
            <w:rPr/>
            <w:t xml:space="preserve">5</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"_Toc0000000006"</w:instrText>
          </w:r>
          <w:r>
            <w:rPr>
              <w:rStyle w:val="Hyperlink"/>
            </w:rPr>
            <w:fldChar w:fldCharType="separate"/>
          </w:r>
          <w:r>
            <w:rPr>
              <w:rStyle w:val="Hyperlink"/>
            </w:rPr>
            <w:t xml:space="preserve">GENERAL</w:t>
          </w:r>
          <w:r>
            <w:rPr/>
            <w:tab/>
            <w:t xml:space="preserve"/>
          </w:r>
          <w:r>
            <w:rPr/>
            <w:fldChar w:fldCharType="begin"/>
          </w:r>
          <w:r>
            <w:rPr/>
            <w:instrText xml:space="preserve">PAGEREF _Toc0000000006 \h</w:instrText>
          </w:r>
          <w:r>
            <w:rPr/>
            <w:fldChar w:fldCharType="separate"/>
          </w:r>
          <w:r>
            <w:rPr/>
            <w:t xml:space="preserve">6</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"_Toc0000000007"</w:instrText>
          </w:r>
          <w:r>
            <w:rPr>
              <w:rStyle w:val="Hyperlink"/>
            </w:rPr>
            <w:fldChar w:fldCharType="separate"/>
          </w:r>
          <w:r>
            <w:rPr>
              <w:rStyle w:val="Hyperlink"/>
            </w:rPr>
            <w:t xml:space="preserve">Pre-arrival, arrival and reception</w:t>
          </w:r>
          <w:r>
            <w:rPr/>
            <w:tab/>
            <w:t xml:space="preserve"/>
          </w:r>
          <w:r>
            <w:rPr/>
            <w:fldChar w:fldCharType="begin"/>
          </w:r>
          <w:r>
            <w:rPr/>
            <w:instrText xml:space="preserve">PAGEREF _Toc0000000007 \h</w:instrText>
          </w:r>
          <w:r>
            <w:rPr/>
            <w:fldChar w:fldCharType="separate"/>
          </w:r>
          <w:r>
            <w:rPr/>
            <w:t xml:space="preserve">6</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"_Toc0000000008"</w:instrText>
          </w:r>
          <w:r>
            <w:rPr>
              <w:rStyle w:val="Hyperlink"/>
            </w:rPr>
            <w:fldChar w:fldCharType="separate"/>
          </w:r>
          <w:r>
            <w:rPr>
              <w:rStyle w:val="Hyperlink"/>
            </w:rPr>
            <w:t xml:space="preserve">Entry</w:t>
          </w:r>
          <w:r>
            <w:rPr/>
            <w:tab/>
            <w:t xml:space="preserve"/>
          </w:r>
          <w:r>
            <w:rPr/>
            <w:fldChar w:fldCharType="begin"/>
          </w:r>
          <w:r>
            <w:rPr/>
            <w:instrText xml:space="preserve">PAGEREF _Toc0000000008 \h</w:instrText>
          </w:r>
          <w:r>
            <w:rPr/>
            <w:fldChar w:fldCharType="separate"/>
          </w:r>
          <w:r>
            <w:rPr/>
            <w:t xml:space="preserve">6</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"_Toc0000000009"</w:instrText>
          </w:r>
          <w:r>
            <w:rPr>
              <w:rStyle w:val="Hyperlink"/>
            </w:rPr>
            <w:fldChar w:fldCharType="separate"/>
          </w:r>
          <w:r>
            <w:rPr>
              <w:rStyle w:val="Hyperlink"/>
            </w:rPr>
            <w:t xml:space="preserve">Internal Spaces</w:t>
          </w:r>
          <w:r>
            <w:rPr/>
            <w:tab/>
            <w:t xml:space="preserve"/>
          </w:r>
          <w:r>
            <w:rPr/>
            <w:fldChar w:fldCharType="begin"/>
          </w:r>
          <w:r>
            <w:rPr/>
            <w:instrText xml:space="preserve">PAGEREF _Toc0000000009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"_Toc0000000010"</w:instrText>
          </w:r>
          <w:r>
            <w:rPr>
              <w:rStyle w:val="Hyperlink"/>
            </w:rPr>
            <w:fldChar w:fldCharType="separate"/>
          </w:r>
          <w:r>
            <w:rPr>
              <w:rStyle w:val="Hyperlink"/>
            </w:rPr>
            <w:t xml:space="preserve">Public areas</w:t>
          </w:r>
          <w:r>
            <w:rPr/>
            <w:tab/>
            <w:t xml:space="preserve"/>
          </w:r>
          <w:r>
            <w:rPr/>
            <w:fldChar w:fldCharType="begin"/>
          </w:r>
          <w:r>
            <w:rPr/>
            <w:instrText xml:space="preserve">PAGEREF _Toc0000000010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"_Toc0000000011"</w:instrText>
          </w:r>
          <w:r>
            <w:rPr>
              <w:rStyle w:val="Hyperlink"/>
            </w:rPr>
            <w:fldChar w:fldCharType="separate"/>
          </w:r>
          <w:r>
            <w:rPr>
              <w:rStyle w:val="Hyperlink"/>
            </w:rPr>
            <w:t xml:space="preserve">Displays, exhibits, commentary and live performances</w:t>
          </w:r>
          <w:r>
            <w:rPr/>
            <w:tab/>
            <w:t xml:space="preserve"/>
          </w:r>
          <w:r>
            <w:rPr/>
            <w:fldChar w:fldCharType="begin"/>
          </w:r>
          <w:r>
            <w:rPr/>
            <w:instrText xml:space="preserve">PAGEREF _Toc0000000011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"_Toc0000000012"</w:instrText>
          </w:r>
          <w:r>
            <w:rPr>
              <w:rStyle w:val="Hyperlink"/>
            </w:rPr>
            <w:fldChar w:fldCharType="separate"/>
          </w:r>
          <w:r>
            <w:rPr>
              <w:rStyle w:val="Hyperlink"/>
            </w:rPr>
            <w:t xml:space="preserve">External Paths</w:t>
          </w:r>
          <w:r>
            <w:rPr/>
            <w:tab/>
            <w:t xml:space="preserve"/>
          </w:r>
          <w:r>
            <w:rPr/>
            <w:fldChar w:fldCharType="begin"/>
          </w:r>
          <w:r>
            <w:rPr/>
            <w:instrText xml:space="preserve">PAGEREF _Toc0000000012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"_Toc0000000013"</w:instrText>
          </w:r>
          <w:r>
            <w:rPr>
              <w:rStyle w:val="Hyperlink"/>
            </w:rPr>
            <w:fldChar w:fldCharType="separate"/>
          </w:r>
          <w:r>
            <w:rPr>
              <w:rStyle w:val="Hyperlink"/>
            </w:rPr>
            <w:t xml:space="preserve">Public Toilets/Adult change facilities</w:t>
          </w:r>
          <w:r>
            <w:rPr/>
            <w:tab/>
            <w:t xml:space="preserve"/>
          </w:r>
          <w:r>
            <w:rPr/>
            <w:fldChar w:fldCharType="begin"/>
          </w:r>
          <w:r>
            <w:rPr/>
            <w:instrText xml:space="preserve">PAGEREF _Toc0000000013 \h</w:instrText>
          </w:r>
          <w:r>
            <w:rPr/>
            <w:fldChar w:fldCharType="separate"/>
          </w:r>
          <w:r>
            <w:rPr/>
            <w:t xml:space="preserve">8</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"_Toc0000000014"</w:instrText>
          </w:r>
          <w:r>
            <w:rPr>
              <w:rStyle w:val="Hyperlink"/>
            </w:rPr>
            <w:fldChar w:fldCharType="separate"/>
          </w:r>
          <w:r>
            <w:rPr>
              <w:rStyle w:val="Hyperlink"/>
            </w:rPr>
            <w:t xml:space="preserve">TOUR OPERATORS</w:t>
          </w:r>
          <w:r>
            <w:rPr/>
            <w:tab/>
            <w:t xml:space="preserve"/>
          </w:r>
          <w:r>
            <w:rPr/>
            <w:fldChar w:fldCharType="begin"/>
          </w:r>
          <w:r>
            <w:rPr/>
            <w:instrText xml:space="preserve">PAGEREF _Toc0000000014 \h</w:instrText>
          </w:r>
          <w:r>
            <w:rPr/>
            <w:fldChar w:fldCharType="separate"/>
          </w:r>
          <w:r>
            <w:rPr/>
            <w:t xml:space="preserve">9</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"_Toc0000000015"</w:instrText>
          </w:r>
          <w:r>
            <w:rPr>
              <w:rStyle w:val="Hyperlink"/>
            </w:rPr>
            <w:fldChar w:fldCharType="separate"/>
          </w:r>
          <w:r>
            <w:rPr>
              <w:rStyle w:val="Hyperlink"/>
            </w:rPr>
            <w:t xml:space="preserve">Route Planning</w:t>
          </w:r>
          <w:r>
            <w:rPr/>
            <w:tab/>
            <w:t xml:space="preserve"/>
          </w:r>
          <w:r>
            <w:rPr/>
            <w:fldChar w:fldCharType="begin"/>
          </w:r>
          <w:r>
            <w:rPr/>
            <w:instrText xml:space="preserve">PAGEREF _Toc0000000015 \h</w:instrText>
          </w:r>
          <w:r>
            <w:rPr/>
            <w:fldChar w:fldCharType="separate"/>
          </w:r>
          <w:r>
            <w:rPr/>
            <w:t xml:space="preserve">9</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"_Toc0000000016"</w:instrText>
          </w:r>
          <w:r>
            <w:rPr>
              <w:rStyle w:val="Hyperlink"/>
            </w:rPr>
            <w:fldChar w:fldCharType="separate"/>
          </w:r>
          <w:r>
            <w:rPr>
              <w:rStyle w:val="Hyperlink"/>
            </w:rPr>
            <w:t xml:space="preserve">Guides</w:t>
          </w:r>
          <w:r>
            <w:rPr/>
            <w:tab/>
            <w:t xml:space="preserve"/>
          </w:r>
          <w:r>
            <w:rPr/>
            <w:fldChar w:fldCharType="begin"/>
          </w:r>
          <w:r>
            <w:rPr/>
            <w:instrText xml:space="preserve">PAGEREF _Toc0000000016 \h</w:instrText>
          </w:r>
          <w:r>
            <w:rPr/>
            <w:fldChar w:fldCharType="separate"/>
          </w:r>
          <w:r>
            <w:rPr/>
            <w:t xml:space="preserve">9</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"_Toc0000000017"</w:instrText>
          </w:r>
          <w:r>
            <w:rPr>
              <w:rStyle w:val="Hyperlink"/>
            </w:rPr>
            <w:fldChar w:fldCharType="separate"/>
          </w:r>
          <w:r>
            <w:rPr>
              <w:rStyle w:val="Hyperlink"/>
            </w:rPr>
            <w:t xml:space="preserve">ACCOMMODATION</w:t>
          </w:r>
          <w:r>
            <w:rPr/>
            <w:tab/>
            <w:t xml:space="preserve"/>
          </w:r>
          <w:r>
            <w:rPr/>
            <w:fldChar w:fldCharType="begin"/>
          </w:r>
          <w:r>
            <w:rPr/>
            <w:instrText xml:space="preserve">PAGEREF _Toc0000000017 \h</w:instrText>
          </w:r>
          <w:r>
            <w:rPr/>
            <w:fldChar w:fldCharType="separate"/>
          </w:r>
          <w:r>
            <w:rPr/>
            <w:t xml:space="preserve">10</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"_Toc0000000018"</w:instrText>
          </w:r>
          <w:r>
            <w:rPr>
              <w:rStyle w:val="Hyperlink"/>
            </w:rPr>
            <w:fldChar w:fldCharType="separate"/>
          </w:r>
          <w:r>
            <w:rPr>
              <w:rStyle w:val="Hyperlink"/>
            </w:rPr>
            <w:t xml:space="preserve">Bathrooms</w:t>
          </w:r>
          <w:r>
            <w:rPr/>
            <w:tab/>
            <w:t xml:space="preserve"/>
          </w:r>
          <w:r>
            <w:rPr/>
            <w:fldChar w:fldCharType="begin"/>
          </w:r>
          <w:r>
            <w:rPr/>
            <w:instrText xml:space="preserve">PAGEREF _Toc0000000018 \h</w:instrText>
          </w:r>
          <w:r>
            <w:rPr/>
            <w:fldChar w:fldCharType="separate"/>
          </w:r>
          <w:r>
            <w:rPr/>
            <w:t xml:space="preserve">10</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"_Toc0000000019"</w:instrText>
          </w:r>
          <w:r>
            <w:rPr>
              <w:rStyle w:val="Hyperlink"/>
            </w:rPr>
            <w:fldChar w:fldCharType="separate"/>
          </w:r>
          <w:r>
            <w:rPr>
              <w:rStyle w:val="Hyperlink"/>
            </w:rPr>
            <w:t xml:space="preserve">ATTRACTIONS</w:t>
          </w:r>
          <w:r>
            <w:rPr/>
            <w:tab/>
            <w:t xml:space="preserve"/>
          </w:r>
          <w:r>
            <w:rPr/>
            <w:fldChar w:fldCharType="begin"/>
          </w:r>
          <w:r>
            <w:rPr/>
            <w:instrText xml:space="preserve">PAGEREF _Toc0000000019 \h</w:instrText>
          </w:r>
          <w:r>
            <w:rPr/>
            <w:fldChar w:fldCharType="separate"/>
          </w:r>
          <w:r>
            <w:rPr/>
            <w:t xml:space="preserve">11</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"_Toc0000000020"</w:instrText>
          </w:r>
          <w:r>
            <w:rPr>
              <w:rStyle w:val="Hyperlink"/>
            </w:rPr>
            <w:fldChar w:fldCharType="separate"/>
          </w:r>
          <w:r>
            <w:rPr>
              <w:rStyle w:val="Hyperlink"/>
            </w:rPr>
            <w:t xml:space="preserve">Attractions Basics</w:t>
          </w:r>
          <w:r>
            <w:rPr/>
            <w:tab/>
            <w:t xml:space="preserve"/>
          </w:r>
          <w:r>
            <w:rPr/>
            <w:fldChar w:fldCharType="begin"/>
          </w:r>
          <w:r>
            <w:rPr/>
            <w:instrText xml:space="preserve">PAGEREF _Toc0000000020 \h</w:instrText>
          </w:r>
          <w:r>
            <w:rPr/>
            <w:fldChar w:fldCharType="separate"/>
          </w:r>
          <w:r>
            <w:rPr/>
            <w:t xml:space="preserve">11</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"_Toc0000000021"</w:instrText>
          </w:r>
          <w:r>
            <w:rPr>
              <w:rStyle w:val="Hyperlink"/>
            </w:rPr>
            <w:fldChar w:fldCharType="separate"/>
          </w:r>
          <w:r>
            <w:rPr>
              <w:rStyle w:val="Hyperlink"/>
            </w:rPr>
            <w:t xml:space="preserve">COMMON AREAS</w:t>
          </w:r>
          <w:r>
            <w:rPr/>
            <w:tab/>
            <w:t xml:space="preserve"/>
          </w:r>
          <w:r>
            <w:rPr/>
            <w:fldChar w:fldCharType="begin"/>
          </w:r>
          <w:r>
            <w:rPr/>
            <w:instrText xml:space="preserve">PAGEREF _Toc0000000021 \h</w:instrText>
          </w:r>
          <w:r>
            <w:rPr/>
            <w:fldChar w:fldCharType="separate"/>
          </w:r>
          <w:r>
            <w:rPr/>
            <w:t xml:space="preserve">13</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"_Toc0000000022"</w:instrText>
          </w:r>
          <w:r>
            <w:rPr>
              <w:rStyle w:val="Hyperlink"/>
            </w:rPr>
            <w:fldChar w:fldCharType="separate"/>
          </w:r>
          <w:r>
            <w:rPr>
              <w:rStyle w:val="Hyperlink"/>
            </w:rPr>
            <w:t xml:space="preserve">Report Disclaimer</w:t>
          </w:r>
          <w:r>
            <w:rPr/>
            <w:tab/>
            <w:t xml:space="preserve"/>
          </w:r>
          <w:r>
            <w:rPr/>
            <w:fldChar w:fldCharType="begin"/>
          </w:r>
          <w:r>
            <w:rPr/>
            <w:instrText xml:space="preserve">PAGEREF _Toc0000000022 \h</w:instrText>
          </w:r>
          <w:r>
            <w:rPr/>
            <w:fldChar w:fldCharType="separate"/>
          </w:r>
          <w:r>
            <w:rPr/>
            <w:t xml:space="preserve">15</w:t>
          </w:r>
          <w:r>
            <w:rPr/>
            <w:fldChar w:fldCharType="end"/>
          </w:r>
          <w:r>
            <w:rPr>
              <w:rStyle w:val="Hyperlink"/>
            </w:rPr>
            <w:fldChar w:fldCharType="end"/>
          </w:r>
        </w:p>
        <w:p w14:paraId="50B7E526">
          <w:pPr>
            <w:spacing/>
            <w:rPr>
              <w:b/>
              <w:bCs/>
              <w:noProof/>
            </w:rPr>
          </w:pPr>
          <w:r>
            <w:rPr/>
            <w:fldChar w:fldCharType="end"/>
          </w:r>
        </w:p>
      </w:sdtContent>
    </w:sdt>
    <w:p w14:paraId="0AB5CB84">
      <w:pPr>
        <w:spacing/>
        <w:rPr>
          <w:rFonts w:cs="Times New Roman"/>
          <w:b/>
          <w:sz w:val="20"/>
        </w:rPr>
      </w:pPr>
      <w:bookmarkStart w:id="4" w:name="TemplateTable"/>
      <w:bookmarkEnd w:id="3"/>
      <w:bookmarkEnd w:id="4"/>
    </w:p>
    <w:p w14:paraId="5E6C929D">
      <w:pPr>
        <w:spacing w:before="120" w:line="256" w:lineRule="auto"/>
        <w:rPr>
          <w:rFonts w:cs="Times New Roman"/>
          <w:b/>
          <w:sz w:val="20"/>
        </w:rPr>
      </w:pPr>
    </w:p>
    <w:p>
      <w:pPr>
        <w:pStyle w:val="Heading1"/>
        <w:spacing/>
        <w:rPr/>
      </w:pPr>
      <w:bookmarkStart w:id="5" w:name="_Toc0000000001"/>
      <w:r>
        <w:rPr/>
        <w:t xml:space="preserve">OVERVIEW</w:t>
      </w:r>
      <w:bookmarkEnd w:id="5"/>
    </w:p>
    <w:p>
      <w:pPr>
        <w:spacing/>
        <w:rPr/>
      </w:pPr>
      <w:r>
        <w:rPr/>
        <w:t xml:space="preserve"> </w:t>
      </w:r>
    </w:p>
    <w:p>
      <w:pPr>
        <w:pStyle w:val="Heading2"/>
        <w:spacing/>
        <w:rPr/>
      </w:pPr>
      <w:bookmarkStart w:id="6" w:name="_Toc0000000002"/>
      <w:r>
        <w:rPr/>
        <w:t xml:space="preserve">Business Overview</w:t>
      </w:r>
      <w:bookmarkEnd w:id="6"/>
    </w:p>
    <w:p>
      <w:pPr>
        <w:spacing/>
        <w:rPr/>
      </w:pPr>
      <w:r>
        <w:rPr/>
        <w:t xml:space="preserve"> </w:t>
      </w:r>
    </w:p>
    <w:p>
      <w:pPr>
        <w:spacing/>
        <w:rPr/>
      </w:pPr>
      <w:r>
        <w:rPr/>
        <w:t xml:space="preserve">The business has the following products/services available</w:t>
      </w:r>
    </w:p>
    <w:p>
      <w:pPr>
        <w:pStyle w:val="ListBullet"/>
        <w:numPr>
          <w:ilvl w:val="0"/>
          <w:numId w:val="35"/>
        </w:numPr>
        <w:spacing/>
        <w:rPr/>
      </w:pPr>
      <w:r>
        <w:rPr/>
        <w:t xml:space="preserve">Tour/Transport</w:t>
      </w:r>
    </w:p>
    <w:p>
      <w:pPr>
        <w:pStyle w:val="ListBullet"/>
        <w:numPr>
          <w:ilvl w:val="0"/>
          <w:numId w:val="35"/>
        </w:numPr>
        <w:spacing/>
        <w:rPr/>
      </w:pPr>
      <w:r>
        <w:rPr/>
        <w:t xml:space="preserve">Accommodation</w:t>
      </w:r>
    </w:p>
    <w:p>
      <w:pPr>
        <w:pStyle w:val="ListBullet"/>
        <w:numPr>
          <w:ilvl w:val="0"/>
          <w:numId w:val="35"/>
        </w:numPr>
        <w:spacing/>
        <w:rPr/>
      </w:pPr>
      <w:r>
        <w:rPr/>
        <w:t xml:space="preserve">Attraction</w:t>
      </w:r>
    </w:p>
    <w:p>
      <w:pPr>
        <w:spacing/>
        <w:rPr/>
      </w:pPr>
      <w:r>
        <w:rPr/>
        <w:t xml:space="preserve"> </w:t>
      </w:r>
    </w:p>
    <w:p>
      <w:pPr>
        <w:spacing/>
        <w:rPr/>
      </w:pPr>
      <w:r>
        <w:rPr/>
        <w:t xml:space="preserve">Our business caters for the following disability types:</w:t>
      </w:r>
    </w:p>
    <w:p>
      <w:pPr>
        <w:pStyle w:val="ListBullet"/>
        <w:numPr>
          <w:ilvl w:val="0"/>
          <w:numId w:val="35"/>
        </w:numPr>
        <w:spacing/>
        <w:rPr/>
      </w:pPr>
      <w:r>
        <w:rPr/>
        <w:t xml:space="preserve">Deaf or low hearing</w:t>
      </w:r>
    </w:p>
    <w:p>
      <w:pPr>
        <w:pStyle w:val="ListBullet"/>
        <w:numPr>
          <w:ilvl w:val="0"/>
          <w:numId w:val="35"/>
        </w:numPr>
        <w:spacing/>
        <w:rPr/>
      </w:pPr>
      <w:r>
        <w:rPr/>
        <w:t xml:space="preserve">Limited mobility</w:t>
      </w:r>
    </w:p>
    <w:p>
      <w:pPr>
        <w:pStyle w:val="ListBullet"/>
        <w:numPr>
          <w:ilvl w:val="0"/>
          <w:numId w:val="35"/>
        </w:numPr>
        <w:spacing/>
        <w:rPr/>
      </w:pPr>
      <w:r>
        <w:rPr/>
        <w:t xml:space="preserve">Wheelchairs or mobility scooters</w:t>
      </w:r>
    </w:p>
    <w:p>
      <w:pPr>
        <w:spacing/>
        <w:rPr/>
      </w:pPr>
      <w:r>
        <w:rPr/>
        <w:drawing>
          <wp:inline>
            <wp:extent cx="2540000" cy="116840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2540000" cy="1168400"/>
                    </a:xfrm>
                    <a:prstGeom prst="rect">
                      <a:avLst/>
                    </a:prstGeom>
                  </pic:spPr>
                </pic:pic>
              </a:graphicData>
            </a:graphic>
          </wp:inline>
        </w:drawing>
      </w:r>
    </w:p>
    <w:p>
      <w:pPr>
        <w:spacing/>
        <w:rPr/>
      </w:pPr>
      <w:r>
        <w:rPr/>
        <w:t xml:space="preserve"> </w:t>
      </w:r>
    </w:p>
    <w:p>
      <w:pPr>
        <w:pStyle w:val="Heading2"/>
        <w:spacing/>
        <w:rPr/>
      </w:pPr>
      <w:bookmarkStart w:id="7" w:name="_Toc0000000003"/>
      <w:r>
        <w:rPr/>
        <w:t xml:space="preserve">Bookings</w:t>
      </w:r>
      <w:bookmarkEnd w:id="7"/>
    </w:p>
    <w:p>
      <w:pPr>
        <w:spacing/>
        <w:rPr/>
      </w:pPr>
      <w:r>
        <w:rPr/>
        <w:t xml:space="preserve"> </w:t>
      </w:r>
    </w:p>
    <w:p>
      <w:pPr>
        <w:spacing/>
        <w:rPr/>
      </w:pPr>
      <w:r>
        <w:rPr/>
        <w:t xml:space="preserve">The business offers the following methods for bookings and enquiries:</w:t>
      </w:r>
    </w:p>
    <w:p>
      <w:pPr>
        <w:pStyle w:val="ListBullet"/>
        <w:numPr>
          <w:ilvl w:val="0"/>
          <w:numId w:val="35"/>
        </w:numPr>
        <w:spacing/>
        <w:rPr/>
      </w:pPr>
      <w:r>
        <w:rPr/>
        <w:t xml:space="preserve">Phone</w:t>
      </w:r>
    </w:p>
    <w:p>
      <w:pPr>
        <w:pStyle w:val="ListBullet"/>
        <w:numPr>
          <w:ilvl w:val="0"/>
          <w:numId w:val="35"/>
        </w:numPr>
        <w:spacing/>
        <w:rPr/>
      </w:pPr>
      <w:r>
        <w:rPr/>
        <w:t xml:space="preserve">Email</w:t>
      </w:r>
    </w:p>
    <w:p>
      <w:pPr>
        <w:pStyle w:val="ListBullet"/>
        <w:numPr>
          <w:ilvl w:val="0"/>
          <w:numId w:val="35"/>
        </w:numPr>
        <w:spacing/>
        <w:rPr/>
      </w:pPr>
      <w:r>
        <w:rPr/>
        <w:t xml:space="preserve">Webportal</w:t>
      </w:r>
    </w:p>
    <w:p>
      <w:pPr>
        <w:pStyle w:val="ListBullet"/>
        <w:numPr>
          <w:ilvl w:val="0"/>
          <w:numId w:val="35"/>
        </w:numPr>
        <w:spacing/>
        <w:rPr/>
      </w:pPr>
      <w:r>
        <w:rPr/>
        <w:t xml:space="preserve">Our website supports Screen Readers</w:t>
      </w:r>
    </w:p>
    <w:p>
      <w:pPr>
        <w:spacing/>
        <w:rPr/>
      </w:pPr>
      <w:r>
        <w:rPr/>
        <w:t xml:space="preserve"> </w:t>
      </w:r>
    </w:p>
    <w:p>
      <w:pPr>
        <w:pStyle w:val="Heading2"/>
        <w:spacing/>
        <w:rPr/>
      </w:pPr>
      <w:bookmarkStart w:id="8" w:name="_Toc0000000004"/>
      <w:r>
        <w:rPr/>
        <w:t xml:space="preserve">Emergency Management</w:t>
      </w:r>
      <w:bookmarkEnd w:id="8"/>
    </w:p>
    <w:p>
      <w:pPr>
        <w:pStyle w:val="ListBullet"/>
        <w:numPr>
          <w:ilvl w:val="0"/>
          <w:numId w:val="35"/>
        </w:numPr>
        <w:spacing/>
        <w:rPr/>
      </w:pPr>
      <w:r>
        <w:rPr/>
        <w:t xml:space="preserve">There are Audible device/s to alert occupants to evacuate with instructions on how to evacuate.</w:t>
      </w:r>
    </w:p>
    <w:p>
      <w:pPr>
        <w:pStyle w:val="ListBullet"/>
        <w:numPr>
          <w:ilvl w:val="0"/>
          <w:numId w:val="35"/>
        </w:numPr>
        <w:spacing/>
        <w:rPr/>
      </w:pPr>
      <w:r>
        <w:rPr/>
        <w:t xml:space="preserve">There are visual device/s to alert occupants to evacuate.</w:t>
      </w:r>
    </w:p>
    <w:p>
      <w:pPr>
        <w:pStyle w:val="ListBullet"/>
        <w:numPr>
          <w:ilvl w:val="0"/>
          <w:numId w:val="35"/>
        </w:numPr>
        <w:spacing/>
        <w:rPr/>
      </w:pPr>
      <w:r>
        <w:rPr/>
        <w:t xml:space="preserve">Exit signs are clear and easy to see</w:t>
      </w:r>
    </w:p>
    <w:p>
      <w:pPr>
        <w:pStyle w:val="ListBullet"/>
        <w:numPr>
          <w:ilvl w:val="0"/>
          <w:numId w:val="35"/>
        </w:numPr>
        <w:spacing/>
        <w:rPr/>
      </w:pPr>
      <w:r>
        <w:rPr/>
        <w:t xml:space="preserve">Exit access is free and clear at all times</w:t>
      </w:r>
    </w:p>
    <w:p>
      <w:pPr>
        <w:spacing/>
        <w:rPr/>
      </w:pPr>
      <w:r>
        <w:rPr/>
        <w:t xml:space="preserve">We ensure exit access is free and clear at all times by: </w:t>
      </w:r>
    </w:p>
    <w:p>
      <w:pPr>
        <w:pBdr/>
        <w:spacing/>
        <w:rPr/>
      </w:pPr>
      <w:r>
        <w:rPr/>
        <w:t xml:space="preserve">Internal roads to campgrounds kept free of all physical impediments. All camping sites have own access and exit ways. Mimbi caves walk access kept free of all physical impediments at all times. Campground buildings have accessibility compliant doors.</w:t>
      </w:r>
    </w:p>
    <w:p>
      <w:pPr>
        <w:pStyle w:val="ListBullet"/>
        <w:numPr>
          <w:ilvl w:val="0"/>
          <w:numId w:val="35"/>
        </w:numPr>
        <w:spacing/>
        <w:rPr/>
      </w:pPr>
      <w:r>
        <w:rPr/>
        <w:t xml:space="preserve">Exits and access to exists are greater than 900mm</w:t>
      </w:r>
    </w:p>
    <w:p>
      <w:pPr>
        <w:pStyle w:val="ListBullet"/>
        <w:numPr>
          <w:ilvl w:val="0"/>
          <w:numId w:val="35"/>
        </w:numPr>
        <w:spacing/>
        <w:rPr/>
      </w:pPr>
      <w:r>
        <w:rPr/>
        <w:t xml:space="preserve">Exit doors are able to be opened by all occupants</w:t>
      </w:r>
    </w:p>
    <w:p>
      <w:pPr>
        <w:pStyle w:val="ListBullet"/>
        <w:numPr>
          <w:ilvl w:val="0"/>
          <w:numId w:val="35"/>
        </w:numPr>
        <w:spacing/>
        <w:rPr/>
      </w:pPr>
      <w:r>
        <w:rPr/>
        <w:t xml:space="preserve">Exits to the emergency evacuation point does not include stairways</w:t>
      </w:r>
    </w:p>
    <w:p>
      <w:pPr>
        <w:pStyle w:val="ListBullet"/>
        <w:numPr>
          <w:ilvl w:val="0"/>
          <w:numId w:val="35"/>
        </w:numPr>
        <w:spacing/>
        <w:rPr/>
      </w:pPr>
      <w:r>
        <w:rPr/>
        <w:t xml:space="preserve">The evacuation point is clearly marked by a sign</w:t>
      </w:r>
    </w:p>
    <w:p>
      <w:pPr>
        <w:spacing/>
        <w:rPr/>
      </w:pPr>
      <w:r>
        <w:rPr/>
        <w:t xml:space="preserve">The business identifies guests who need additional assistance should an emergency occur by: </w:t>
      </w:r>
    </w:p>
    <w:p>
      <w:pPr>
        <w:pBdr/>
        <w:spacing/>
        <w:rPr/>
      </w:pPr>
      <w:r>
        <w:rPr/>
        <w:t xml:space="preserve">No established policy or procedure at this point in time. </w:t>
      </w:r>
    </w:p>
    <w:p>
      <w:pPr>
        <w:spacing/>
        <w:rPr/>
      </w:pPr>
      <w:r>
        <w:rPr/>
        <w:t xml:space="preserve">The procedure for assisting guests who need assisted rescue is: </w:t>
      </w:r>
    </w:p>
    <w:p>
      <w:pPr>
        <w:pBdr/>
        <w:spacing/>
        <w:rPr/>
      </w:pPr>
      <w:r>
        <w:rPr/>
        <w:t xml:space="preserve">No established policy or procedure at this point in time. </w:t>
      </w:r>
    </w:p>
    <w:p>
      <w:pPr>
        <w:spacing/>
        <w:rPr/>
      </w:pPr>
      <w:r>
        <w:rPr/>
        <w:t xml:space="preserve"> </w:t>
      </w:r>
    </w:p>
    <w:p>
      <w:pPr>
        <w:pStyle w:val="Heading2"/>
        <w:spacing/>
        <w:rPr/>
      </w:pPr>
      <w:bookmarkStart w:id="9" w:name="_Toc0000000005"/>
      <w:r>
        <w:rPr/>
        <w:t xml:space="preserve">Communications</w:t>
      </w:r>
      <w:bookmarkEnd w:id="9"/>
    </w:p>
    <w:p>
      <w:pPr>
        <w:pStyle w:val="ListBullet"/>
        <w:numPr>
          <w:ilvl w:val="0"/>
          <w:numId w:val="35"/>
        </w:numPr>
        <w:spacing/>
        <w:rPr/>
      </w:pPr>
      <w:r>
        <w:rPr/>
        <w:t xml:space="preserve">Our business offers the following alternative communication methods</w:t>
      </w:r>
    </w:p>
    <w:p>
      <w:pPr>
        <w:pStyle w:val="ListBullet"/>
        <w:numPr>
          <w:ilvl w:val="0"/>
          <w:numId w:val="35"/>
        </w:numPr>
        <w:spacing/>
        <w:rPr/>
      </w:pPr>
      <w:r>
        <w:rPr/>
        <w:t xml:space="preserve">Plain English</w:t>
      </w:r>
    </w:p>
    <w:p>
      <w:pPr>
        <w:spacing/>
        <w:rPr/>
      </w:pPr>
    </w:p>
    <w:p>
      <w:pPr>
        <w:pBdr/>
        <w:spacing/>
        <w:rPr/>
      </w:pPr>
      <w:r>
        <w:rPr/>
        <w:t xml:space="preserve">No other</w:t>
      </w:r>
    </w:p>
    <w:p>
      <w:pPr>
        <w:pStyle w:val="ListBullet"/>
        <w:numPr>
          <w:ilvl w:val="0"/>
          <w:numId w:val="35"/>
        </w:numPr>
        <w:spacing/>
        <w:rPr/>
      </w:pPr>
      <w:r>
        <w:rPr/>
        <w:t xml:space="preserve">There is easy to read signage and information (e.g. menus and emergency information)</w:t>
      </w:r>
    </w:p>
    <w:p>
      <w:pPr>
        <w:spacing/>
        <w:rPr/>
      </w:pPr>
    </w:p>
    <w:p>
      <w:pPr>
        <w:pBdr/>
        <w:spacing/>
        <w:rPr/>
      </w:pPr>
      <w:r>
        <w:rPr/>
        <w:t xml:space="preserve">Tours guides use pen and paper for written word or for the display of images for participants with impaired hearing. Tour operation uses whisper boxes for hearing impaired persons.</w:t>
      </w:r>
    </w:p>
    <w:p>
      <w:pPr>
        <w:spacing/>
        <w:rPr/>
      </w:pPr>
      <w:r>
        <w:rPr/>
        <w:t xml:space="preserve">The business provides the following services for services animals: </w:t>
      </w:r>
    </w:p>
    <w:p>
      <w:pPr>
        <w:pBdr/>
        <w:spacing/>
        <w:rPr/>
      </w:pPr>
      <w:r>
        <w:rPr/>
        <w:t xml:space="preserve">Not specified</w:t>
      </w:r>
    </w:p>
    <w:p>
      <w:pPr>
        <w:pStyle w:val="Heading1"/>
        <w:spacing/>
        <w:rPr/>
      </w:pPr>
      <w:bookmarkStart w:id="10" w:name="_Toc0000000006"/>
      <w:r>
        <w:rPr/>
        <w:t xml:space="preserve">GENERAL</w:t>
      </w:r>
      <w:bookmarkEnd w:id="10"/>
    </w:p>
    <w:p>
      <w:pPr>
        <w:spacing/>
        <w:rPr/>
      </w:pPr>
      <w:r>
        <w:rPr/>
        <w:t xml:space="preserve"> </w:t>
      </w:r>
    </w:p>
    <w:p>
      <w:pPr>
        <w:pStyle w:val="Heading2"/>
        <w:spacing/>
        <w:rPr/>
      </w:pPr>
      <w:bookmarkStart w:id="11" w:name="_Toc0000000007"/>
      <w:r>
        <w:rPr/>
        <w:t xml:space="preserve">Pre-arrival, arrival and reception</w:t>
      </w:r>
      <w:bookmarkEnd w:id="11"/>
    </w:p>
    <w:p>
      <w:pPr>
        <w:spacing/>
        <w:rPr/>
      </w:pPr>
      <w:r>
        <w:rPr/>
        <w:t xml:space="preserve">The business has the following in place to support guests during pre-arrival, arrival and reception</w:t>
      </w:r>
    </w:p>
    <w:p>
      <w:pPr>
        <w:pStyle w:val="ListBullet"/>
        <w:numPr>
          <w:ilvl w:val="0"/>
          <w:numId w:val="35"/>
        </w:numPr>
        <w:spacing/>
        <w:rPr/>
      </w:pPr>
      <w:r>
        <w:rPr/>
        <w:t xml:space="preserve">There is a reception/public entryway.</w:t>
      </w:r>
    </w:p>
    <w:p>
      <w:pPr>
        <w:pStyle w:val="ListBullet"/>
        <w:numPr>
          <w:ilvl w:val="0"/>
          <w:numId w:val="35"/>
        </w:numPr>
        <w:spacing/>
        <w:rPr/>
      </w:pPr>
      <w:r>
        <w:rPr/>
        <w:t xml:space="preserve">Seating available at reception</w:t>
      </w:r>
    </w:p>
    <w:p>
      <w:pPr>
        <w:pStyle w:val="ListBullet"/>
        <w:numPr>
          <w:ilvl w:val="0"/>
          <w:numId w:val="35"/>
        </w:numPr>
        <w:spacing/>
        <w:rPr/>
      </w:pPr>
      <w:r>
        <w:rPr/>
        <w:t xml:space="preserve">A tablet with text to voice or pen and paper at reception to aid in communication</w:t>
      </w:r>
    </w:p>
    <w:p>
      <w:pPr>
        <w:pStyle w:val="ListBullet"/>
        <w:numPr>
          <w:ilvl w:val="0"/>
          <w:numId w:val="35"/>
        </w:numPr>
        <w:spacing/>
        <w:rPr/>
      </w:pPr>
      <w:r>
        <w:rPr/>
        <w:t xml:space="preserve">Lighting in the reception area is even and glare free</w:t>
      </w:r>
    </w:p>
    <w:p>
      <w:pPr>
        <w:pStyle w:val="ListBullet"/>
        <w:numPr>
          <w:ilvl w:val="0"/>
          <w:numId w:val="35"/>
        </w:numPr>
        <w:spacing/>
        <w:rPr/>
      </w:pPr>
      <w:r>
        <w:rPr/>
        <w:t xml:space="preserve">Information and maps are available in written form</w:t>
      </w:r>
    </w:p>
    <w:p>
      <w:pPr>
        <w:pStyle w:val="ListBullet"/>
        <w:numPr>
          <w:ilvl w:val="0"/>
          <w:numId w:val="35"/>
        </w:numPr>
        <w:spacing/>
        <w:rPr/>
      </w:pPr>
      <w:r>
        <w:rPr/>
        <w:t xml:space="preserve">In addition, the following further information can assist guests:</w:t>
      </w:r>
    </w:p>
    <w:p>
      <w:pPr>
        <w:spacing/>
        <w:rPr/>
      </w:pPr>
      <w:r>
        <w:rPr/>
        <w:t xml:space="preserve">This does not apply with our business</w:t>
      </w:r>
    </w:p>
    <w:p>
      <w:pPr>
        <w:pStyle w:val="ListBullet"/>
        <w:numPr>
          <w:ilvl w:val="0"/>
          <w:numId w:val="35"/>
        </w:numPr>
        <w:spacing/>
        <w:rPr/>
      </w:pPr>
      <w:r>
        <w:rPr/>
        <w:t xml:space="preserve">In addition, the following further information can assist guests:</w:t>
      </w:r>
    </w:p>
    <w:p>
      <w:pPr>
        <w:spacing/>
        <w:rPr/>
      </w:pPr>
      <w:r>
        <w:rPr/>
        <w:t xml:space="preserve">N/A</w:t>
      </w:r>
    </w:p>
    <w:p>
      <w:pPr>
        <w:pStyle w:val="ListBullet"/>
        <w:numPr>
          <w:ilvl w:val="0"/>
          <w:numId w:val="35"/>
        </w:numPr>
        <w:spacing/>
        <w:rPr/>
      </w:pPr>
      <w:r>
        <w:rPr/>
        <w:t xml:space="preserve">In addition, the following further information can assist guests:</w:t>
      </w:r>
    </w:p>
    <w:p>
      <w:pPr>
        <w:spacing/>
        <w:rPr/>
      </w:pPr>
      <w:r>
        <w:rPr/>
        <w:t xml:space="preserve">No additional comments</w:t>
      </w:r>
    </w:p>
    <w:p>
      <w:pPr>
        <w:spacing/>
        <w:rPr/>
      </w:pPr>
      <w:r>
        <w:rPr/>
        <w:t xml:space="preserve"> </w:t>
      </w:r>
    </w:p>
    <w:p>
      <w:pPr>
        <w:pStyle w:val="Heading2"/>
        <w:spacing/>
        <w:rPr/>
      </w:pPr>
      <w:bookmarkStart w:id="12" w:name="_Toc0000000008"/>
      <w:r>
        <w:rPr/>
        <w:t xml:space="preserve">Entry</w:t>
      </w:r>
      <w:bookmarkEnd w:id="12"/>
    </w:p>
    <w:p>
      <w:pPr>
        <w:spacing/>
        <w:rPr/>
      </w:pPr>
      <w:r>
        <w:rPr/>
        <w:t xml:space="preserve">The business has the following amenities/systems in place for entry</w:t>
      </w:r>
    </w:p>
    <w:p>
      <w:pPr>
        <w:pStyle w:val="ListBullet"/>
        <w:numPr>
          <w:ilvl w:val="0"/>
          <w:numId w:val="35"/>
        </w:numPr>
        <w:spacing/>
        <w:rPr/>
      </w:pPr>
      <w:r>
        <w:rPr/>
        <w:t xml:space="preserve">A path of access to the building is clear of obstruction</w:t>
      </w:r>
    </w:p>
    <w:p>
      <w:pPr>
        <w:pStyle w:val="ListBullet"/>
        <w:numPr>
          <w:ilvl w:val="0"/>
          <w:numId w:val="35"/>
        </w:numPr>
        <w:spacing/>
        <w:rPr/>
      </w:pPr>
      <w:r>
        <w:rPr/>
        <w:t xml:space="preserve">Self opening entry doors or fitted with a self closer</w:t>
      </w:r>
    </w:p>
    <w:p>
      <w:pPr>
        <w:pStyle w:val="ListBullet"/>
        <w:numPr>
          <w:ilvl w:val="0"/>
          <w:numId w:val="35"/>
        </w:numPr>
        <w:spacing/>
        <w:rPr/>
      </w:pPr>
      <w:r>
        <w:rPr/>
        <w:t xml:space="preserve">Door jams/doors are of a contrasting colour to surrounding walls</w:t>
      </w:r>
    </w:p>
    <w:p>
      <w:pPr>
        <w:pStyle w:val="ListBullet"/>
        <w:numPr>
          <w:ilvl w:val="0"/>
          <w:numId w:val="35"/>
        </w:numPr>
        <w:spacing/>
        <w:rPr/>
      </w:pPr>
      <w:r>
        <w:rPr/>
        <w:t xml:space="preserve">Door handles are of a contrasting colour to the door</w:t>
      </w:r>
    </w:p>
    <w:p>
      <w:pPr>
        <w:pStyle w:val="ListBullet"/>
        <w:numPr>
          <w:ilvl w:val="0"/>
          <w:numId w:val="35"/>
        </w:numPr>
        <w:spacing/>
        <w:rPr/>
      </w:pPr>
      <w:r>
        <w:rPr/>
        <w:t xml:space="preserve">Signage is written in a contrasting colour</w:t>
      </w:r>
    </w:p>
    <w:p>
      <w:pPr>
        <w:pStyle w:val="ListBullet"/>
        <w:numPr>
          <w:ilvl w:val="0"/>
          <w:numId w:val="35"/>
        </w:numPr>
        <w:spacing/>
        <w:rPr/>
      </w:pPr>
      <w:r>
        <w:rPr/>
        <w:t xml:space="preserve">The entry door is a minimum of 850mm wide</w:t>
      </w:r>
    </w:p>
    <w:p>
      <w:pPr>
        <w:pStyle w:val="ListBullet"/>
        <w:numPr>
          <w:ilvl w:val="0"/>
          <w:numId w:val="35"/>
        </w:numPr>
        <w:spacing/>
        <w:rPr/>
      </w:pPr>
      <w:r>
        <w:rPr/>
        <w:t xml:space="preserve">The entry door has self opening or a light opening pressure (for manual operations)</w:t>
      </w:r>
    </w:p>
    <w:p>
      <w:pPr>
        <w:pStyle w:val="ListBullet"/>
        <w:numPr>
          <w:ilvl w:val="0"/>
          <w:numId w:val="35"/>
        </w:numPr>
        <w:spacing/>
        <w:rPr/>
      </w:pPr>
      <w:r>
        <w:rPr/>
        <w:t xml:space="preserve">In addition, the following further information can assist guests:</w:t>
      </w:r>
    </w:p>
    <w:p>
      <w:pPr>
        <w:spacing/>
        <w:rPr/>
      </w:pPr>
      <w:r>
        <w:rPr/>
        <w:t xml:space="preserve">No additional information</w:t>
      </w:r>
    </w:p>
    <w:p>
      <w:pPr>
        <w:pStyle w:val="ListBullet"/>
        <w:numPr>
          <w:ilvl w:val="0"/>
          <w:numId w:val="35"/>
        </w:numPr>
        <w:spacing/>
        <w:rPr/>
      </w:pPr>
      <w:r>
        <w:rPr/>
        <w:t xml:space="preserve">In addition, the following further information can assist guests:</w:t>
      </w:r>
    </w:p>
    <w:p>
      <w:pPr>
        <w:spacing/>
        <w:rPr/>
      </w:pPr>
      <w:r>
        <w:rPr/>
        <w:t xml:space="preserve">There are no circumstances where a lift would be required or practical.</w:t>
      </w:r>
    </w:p>
    <w:p>
      <w:pPr>
        <w:spacing/>
        <w:rPr/>
      </w:pPr>
      <w:r>
        <w:rPr/>
        <w:t xml:space="preserve"> </w:t>
      </w:r>
    </w:p>
    <w:p>
      <w:pPr>
        <w:pStyle w:val="Heading2"/>
        <w:spacing/>
        <w:rPr/>
      </w:pPr>
      <w:bookmarkStart w:id="13" w:name="_Toc0000000009"/>
      <w:r>
        <w:rPr/>
        <w:t xml:space="preserve">Internal Spaces</w:t>
      </w:r>
      <w:bookmarkEnd w:id="13"/>
    </w:p>
    <w:p>
      <w:pPr>
        <w:pStyle w:val="ListBullet"/>
        <w:numPr>
          <w:ilvl w:val="0"/>
          <w:numId w:val="35"/>
        </w:numPr>
        <w:spacing/>
        <w:rPr/>
      </w:pPr>
      <w:r>
        <w:rPr/>
        <w:t xml:space="preserve">Clear and unobstructed routes through and between buildings</w:t>
      </w:r>
    </w:p>
    <w:p>
      <w:pPr>
        <w:pStyle w:val="ListBullet"/>
        <w:numPr>
          <w:ilvl w:val="0"/>
          <w:numId w:val="35"/>
        </w:numPr>
        <w:spacing/>
        <w:rPr/>
      </w:pPr>
      <w:r>
        <w:rPr/>
        <w:t xml:space="preserve">Interior walls are matte or low sheen</w:t>
      </w:r>
    </w:p>
    <w:p>
      <w:pPr>
        <w:pStyle w:val="ListBullet"/>
        <w:numPr>
          <w:ilvl w:val="0"/>
          <w:numId w:val="35"/>
        </w:numPr>
        <w:spacing/>
        <w:rPr/>
      </w:pPr>
      <w:r>
        <w:rPr/>
        <w:t xml:space="preserve">Floors, walls, counters and furniture are of contrasting colours</w:t>
      </w:r>
    </w:p>
    <w:p>
      <w:pPr>
        <w:pStyle w:val="ListBullet"/>
        <w:numPr>
          <w:ilvl w:val="0"/>
          <w:numId w:val="35"/>
        </w:numPr>
        <w:spacing/>
        <w:rPr/>
      </w:pPr>
      <w:r>
        <w:rPr/>
        <w:t xml:space="preserve">Any protruding or overhanging obstructions are at least 2meters above the floor or are protected</w:t>
      </w:r>
    </w:p>
    <w:p>
      <w:pPr>
        <w:pStyle w:val="ListBullet"/>
        <w:numPr>
          <w:ilvl w:val="0"/>
          <w:numId w:val="35"/>
        </w:numPr>
        <w:spacing/>
        <w:rPr/>
      </w:pPr>
      <w:r>
        <w:rPr/>
        <w:t xml:space="preserve">Seating is available for guests unable to stand for long periods</w:t>
      </w:r>
    </w:p>
    <w:p>
      <w:pPr>
        <w:pStyle w:val="ListBullet"/>
        <w:numPr>
          <w:ilvl w:val="0"/>
          <w:numId w:val="35"/>
        </w:numPr>
        <w:spacing/>
        <w:rPr/>
      </w:pPr>
      <w:r>
        <w:rPr/>
        <w:t xml:space="preserve">Accessible facilities are clearly signed and visible from all areas</w:t>
      </w:r>
    </w:p>
    <w:p>
      <w:pPr>
        <w:pStyle w:val="ListBullet"/>
        <w:numPr>
          <w:ilvl w:val="0"/>
          <w:numId w:val="35"/>
        </w:numPr>
        <w:spacing/>
        <w:rPr/>
      </w:pPr>
      <w:r>
        <w:rPr/>
        <w:t xml:space="preserve">All corridors greater than 900mm</w:t>
      </w:r>
    </w:p>
    <w:p>
      <w:pPr>
        <w:pStyle w:val="ListBullet"/>
        <w:numPr>
          <w:ilvl w:val="0"/>
          <w:numId w:val="35"/>
        </w:numPr>
        <w:spacing/>
        <w:rPr/>
      </w:pPr>
      <w:r>
        <w:rPr/>
        <w:t xml:space="preserve">In addition, the following further information can assist guests:</w:t>
      </w:r>
    </w:p>
    <w:p>
      <w:pPr>
        <w:spacing/>
        <w:rPr/>
      </w:pPr>
      <w:r>
        <w:rPr/>
        <w:t xml:space="preserve">The campground is designed and constructed to provide enough space for a quiet area to be available for anybody requiring such.</w:t>
      </w:r>
    </w:p>
    <w:p>
      <w:pPr>
        <w:spacing/>
        <w:rPr/>
      </w:pPr>
      <w:r>
        <w:rPr/>
        <w:t xml:space="preserve"> </w:t>
      </w:r>
    </w:p>
    <w:p>
      <w:pPr>
        <w:pStyle w:val="Heading2"/>
        <w:spacing/>
        <w:rPr/>
      </w:pPr>
      <w:bookmarkStart w:id="14" w:name="_Toc0000000010"/>
      <w:r>
        <w:rPr/>
        <w:t xml:space="preserve">Public areas</w:t>
      </w:r>
      <w:bookmarkEnd w:id="14"/>
    </w:p>
    <w:p>
      <w:pPr>
        <w:spacing/>
        <w:rPr/>
      </w:pPr>
      <w:r>
        <w:rPr/>
        <w:t xml:space="preserve">The public areas have the following amenities  in place</w:t>
      </w:r>
    </w:p>
    <w:p>
      <w:pPr>
        <w:pStyle w:val="ListBullet"/>
        <w:numPr>
          <w:ilvl w:val="0"/>
          <w:numId w:val="35"/>
        </w:numPr>
        <w:spacing/>
        <w:rPr/>
      </w:pPr>
      <w:r>
        <w:rPr/>
        <w:t xml:space="preserve">Seating</w:t>
      </w:r>
    </w:p>
    <w:p>
      <w:pPr>
        <w:pStyle w:val="ListBullet"/>
        <w:numPr>
          <w:ilvl w:val="0"/>
          <w:numId w:val="35"/>
        </w:numPr>
        <w:spacing/>
        <w:rPr/>
      </w:pPr>
      <w:r>
        <w:rPr/>
        <w:t xml:space="preserve">In addition, the following further information can assist guests:</w:t>
      </w:r>
    </w:p>
    <w:p>
      <w:pPr>
        <w:spacing/>
        <w:rPr/>
      </w:pPr>
      <w:r>
        <w:rPr/>
        <w:t xml:space="preserve">No additional information</w:t>
      </w:r>
    </w:p>
    <w:p>
      <w:pPr>
        <w:spacing/>
        <w:rPr/>
      </w:pPr>
      <w:r>
        <w:rPr/>
        <w:t xml:space="preserve"> </w:t>
      </w:r>
    </w:p>
    <w:p>
      <w:pPr>
        <w:pStyle w:val="Heading2"/>
        <w:spacing/>
        <w:rPr/>
      </w:pPr>
      <w:bookmarkStart w:id="15" w:name="_Toc0000000011"/>
      <w:r>
        <w:rPr/>
        <w:t xml:space="preserve">Displays, exhibits, commentary and live performances</w:t>
      </w:r>
      <w:bookmarkEnd w:id="15"/>
    </w:p>
    <w:p>
      <w:pPr>
        <w:spacing/>
        <w:rPr/>
      </w:pPr>
      <w:r>
        <w:rPr/>
        <w:t xml:space="preserve">For displays, exhibits, commentary and live performances the following amenities are in place</w:t>
      </w:r>
    </w:p>
    <w:p>
      <w:pPr>
        <w:pStyle w:val="ListBullet"/>
        <w:numPr>
          <w:ilvl w:val="0"/>
          <w:numId w:val="35"/>
        </w:numPr>
        <w:spacing/>
        <w:rPr/>
      </w:pPr>
      <w:r>
        <w:rPr/>
        <w:t xml:space="preserve">Seating</w:t>
      </w:r>
    </w:p>
    <w:p>
      <w:pPr>
        <w:pStyle w:val="ListBullet"/>
        <w:numPr>
          <w:ilvl w:val="0"/>
          <w:numId w:val="35"/>
        </w:numPr>
        <w:spacing/>
        <w:rPr/>
      </w:pPr>
      <w:r>
        <w:rPr/>
        <w:t xml:space="preserve">Wheelchair accessible spaces/seating</w:t>
      </w:r>
    </w:p>
    <w:p>
      <w:pPr>
        <w:pStyle w:val="ListBullet"/>
        <w:numPr>
          <w:ilvl w:val="0"/>
          <w:numId w:val="35"/>
        </w:numPr>
        <w:spacing/>
        <w:rPr/>
      </w:pPr>
      <w:r>
        <w:rPr/>
        <w:t xml:space="preserve">In addition, the following further information can assist guests:</w:t>
      </w:r>
    </w:p>
    <w:p>
      <w:pPr>
        <w:spacing/>
        <w:rPr/>
      </w:pPr>
      <w:r>
        <w:rPr/>
        <w:t xml:space="preserve">No additional information</w:t>
      </w:r>
    </w:p>
    <w:p>
      <w:pPr>
        <w:spacing/>
        <w:rPr/>
      </w:pPr>
      <w:r>
        <w:rPr/>
        <w:t xml:space="preserve"> </w:t>
      </w:r>
    </w:p>
    <w:p>
      <w:pPr>
        <w:pStyle w:val="Heading2"/>
        <w:spacing/>
        <w:rPr/>
      </w:pPr>
      <w:bookmarkStart w:id="16" w:name="_Toc0000000012"/>
      <w:r>
        <w:rPr/>
        <w:t xml:space="preserve">External Paths</w:t>
      </w:r>
      <w:bookmarkEnd w:id="16"/>
    </w:p>
    <w:p>
      <w:pPr>
        <w:spacing/>
        <w:rPr/>
      </w:pPr>
      <w:r>
        <w:rPr/>
        <w:t xml:space="preserve">External paths of travel</w:t>
      </w:r>
    </w:p>
    <w:p>
      <w:pPr>
        <w:pStyle w:val="ListBullet"/>
        <w:numPr>
          <w:ilvl w:val="0"/>
          <w:numId w:val="35"/>
        </w:numPr>
        <w:spacing/>
        <w:rPr/>
      </w:pPr>
      <w:r>
        <w:rPr/>
        <w:t xml:space="preserve">Surfaces are concrete, asphalt, smooth paving or hard packed fine gravel (max aggregate size 13mm)</w:t>
      </w:r>
    </w:p>
    <w:p>
      <w:pPr>
        <w:pStyle w:val="ListBullet"/>
        <w:numPr>
          <w:ilvl w:val="0"/>
          <w:numId w:val="35"/>
        </w:numPr>
        <w:spacing/>
        <w:rPr/>
      </w:pPr>
      <w:r>
        <w:rPr/>
        <w:t xml:space="preserve">Paths or slopes longer than 15 metres have resting places or seats</w:t>
      </w:r>
    </w:p>
    <w:p>
      <w:pPr>
        <w:pStyle w:val="ListBullet"/>
        <w:numPr>
          <w:ilvl w:val="0"/>
          <w:numId w:val="35"/>
        </w:numPr>
        <w:spacing/>
        <w:rPr/>
      </w:pPr>
      <w:r>
        <w:rPr/>
        <w:t xml:space="preserve">Pathways are wider than 900mm</w:t>
      </w:r>
    </w:p>
    <w:p>
      <w:pPr>
        <w:pStyle w:val="ListBullet"/>
        <w:numPr>
          <w:ilvl w:val="0"/>
          <w:numId w:val="35"/>
        </w:numPr>
        <w:spacing/>
        <w:rPr/>
      </w:pPr>
      <w:r>
        <w:rPr/>
        <w:t xml:space="preserve">In addition, the following further information can assist guests:</w:t>
      </w:r>
    </w:p>
    <w:p>
      <w:pPr>
        <w:spacing/>
        <w:rPr/>
      </w:pPr>
      <w:r>
        <w:rPr/>
        <w:t xml:space="preserve">No additional information</w:t>
      </w:r>
    </w:p>
    <w:p>
      <w:pPr>
        <w:pStyle w:val="ListBullet"/>
        <w:numPr>
          <w:ilvl w:val="0"/>
          <w:numId w:val="35"/>
        </w:numPr>
        <w:spacing/>
        <w:rPr/>
      </w:pPr>
      <w:r>
        <w:rPr/>
        <w:t xml:space="preserve">In addition, the following further information can assist guests:</w:t>
      </w:r>
    </w:p>
    <w:p>
      <w:pPr>
        <w:spacing/>
        <w:rPr/>
      </w:pPr>
      <w:r>
        <w:rPr/>
        <w:t xml:space="preserve">No additional information</w:t>
      </w:r>
    </w:p>
    <w:p>
      <w:pPr>
        <w:spacing/>
        <w:rPr/>
      </w:pPr>
      <w:r>
        <w:rPr/>
        <w:t xml:space="preserve"> </w:t>
      </w:r>
    </w:p>
    <w:p>
      <w:pPr>
        <w:pStyle w:val="Heading2"/>
        <w:spacing/>
        <w:rPr/>
      </w:pPr>
      <w:bookmarkStart w:id="17" w:name="_Toc0000000013"/>
      <w:r>
        <w:rPr/>
        <w:t xml:space="preserve">Public Toilets/Adult change facilities</w:t>
      </w:r>
      <w:bookmarkEnd w:id="17"/>
    </w:p>
    <w:p>
      <w:pPr>
        <w:spacing/>
        <w:rPr/>
      </w:pPr>
      <w:r>
        <w:rPr/>
        <w:t xml:space="preserve">Public Toilets/Adult change facilities have the following amenities are in place</w:t>
      </w:r>
    </w:p>
    <w:p>
      <w:pPr>
        <w:pStyle w:val="ListBullet"/>
        <w:numPr>
          <w:ilvl w:val="0"/>
          <w:numId w:val="35"/>
        </w:numPr>
        <w:spacing/>
        <w:rPr/>
      </w:pPr>
      <w:r>
        <w:rPr/>
        <w:t xml:space="preserve">There is an accessible toilet for public use</w:t>
      </w:r>
    </w:p>
    <w:p>
      <w:pPr>
        <w:pStyle w:val="ListBullet"/>
        <w:numPr>
          <w:ilvl w:val="0"/>
          <w:numId w:val="35"/>
        </w:numPr>
        <w:spacing/>
        <w:rPr/>
      </w:pPr>
      <w:r>
        <w:rPr/>
        <w:t xml:space="preserve">The door is at least 850mm wide</w:t>
      </w:r>
    </w:p>
    <w:p>
      <w:pPr>
        <w:pStyle w:val="ListBullet"/>
        <w:numPr>
          <w:ilvl w:val="0"/>
          <w:numId w:val="35"/>
        </w:numPr>
        <w:spacing/>
        <w:rPr/>
      </w:pPr>
      <w:r>
        <w:rPr/>
        <w:t xml:space="preserve">There is a minimum of 850mm beside the toilet</w:t>
      </w:r>
    </w:p>
    <w:p>
      <w:pPr>
        <w:pStyle w:val="ListBullet"/>
        <w:numPr>
          <w:ilvl w:val="0"/>
          <w:numId w:val="35"/>
        </w:numPr>
        <w:spacing/>
        <w:rPr/>
      </w:pPr>
      <w:r>
        <w:rPr/>
        <w:t xml:space="preserve">Handrails are fitted</w:t>
      </w:r>
    </w:p>
    <w:p>
      <w:pPr>
        <w:pStyle w:val="ListBullet"/>
        <w:numPr>
          <w:ilvl w:val="0"/>
          <w:numId w:val="35"/>
        </w:numPr>
        <w:spacing/>
        <w:rPr/>
      </w:pPr>
      <w:r>
        <w:rPr/>
        <w:t xml:space="preserve">The toilet seat is 460mm above the floor</w:t>
      </w:r>
    </w:p>
    <w:p>
      <w:pPr>
        <w:pStyle w:val="ListBullet"/>
        <w:numPr>
          <w:ilvl w:val="0"/>
          <w:numId w:val="35"/>
        </w:numPr>
        <w:spacing/>
        <w:rPr/>
      </w:pPr>
      <w:r>
        <w:rPr/>
        <w:t xml:space="preserve">The toilet seat of a contrasting colour to the floor</w:t>
      </w:r>
    </w:p>
    <w:p>
      <w:pPr>
        <w:pStyle w:val="ListBullet"/>
        <w:numPr>
          <w:ilvl w:val="0"/>
          <w:numId w:val="35"/>
        </w:numPr>
        <w:spacing/>
        <w:rPr/>
      </w:pPr>
      <w:r>
        <w:rPr/>
        <w:t xml:space="preserve">The toilet seat is460mm above the floor</w:t>
      </w:r>
    </w:p>
    <w:p>
      <w:pPr>
        <w:pStyle w:val="ListBullet"/>
        <w:numPr>
          <w:ilvl w:val="0"/>
          <w:numId w:val="35"/>
        </w:numPr>
        <w:spacing/>
        <w:rPr/>
      </w:pPr>
      <w:r>
        <w:rPr/>
        <w:t xml:space="preserve">There is a 'Changing Place' within There is not a changing place of our business</w:t>
      </w:r>
    </w:p>
    <w:p>
      <w:pPr>
        <w:pStyle w:val="ListBullet"/>
        <w:numPr>
          <w:ilvl w:val="0"/>
          <w:numId w:val="35"/>
        </w:numPr>
        <w:spacing/>
        <w:rPr/>
      </w:pPr>
      <w:r>
        <w:rPr/>
        <w:t xml:space="preserve">In addition, the following further information can assist guests:</w:t>
      </w:r>
    </w:p>
    <w:p>
      <w:pPr>
        <w:spacing/>
        <w:rPr/>
      </w:pPr>
      <w:r>
        <w:rPr/>
        <w:t xml:space="preserve">No additional information</w:t>
      </w:r>
    </w:p>
    <w:p>
      <w:pPr>
        <w:pStyle w:val="Heading1"/>
        <w:spacing/>
        <w:rPr/>
      </w:pPr>
      <w:bookmarkStart w:id="18" w:name="_Toc0000000014"/>
      <w:r>
        <w:rPr/>
        <w:t xml:space="preserve">TOUR OPERATORS</w:t>
      </w:r>
      <w:bookmarkEnd w:id="18"/>
    </w:p>
    <w:p>
      <w:pPr>
        <w:spacing/>
        <w:rPr/>
      </w:pPr>
      <w:r>
        <w:rPr/>
        <w:t xml:space="preserve"> </w:t>
      </w:r>
    </w:p>
    <w:p>
      <w:pPr>
        <w:pStyle w:val="Heading2"/>
        <w:spacing/>
        <w:rPr/>
      </w:pPr>
      <w:bookmarkStart w:id="19" w:name="_Toc0000000015"/>
      <w:r>
        <w:rPr/>
        <w:t xml:space="preserve">Route Planning</w:t>
      </w:r>
      <w:bookmarkEnd w:id="19"/>
    </w:p>
    <w:p>
      <w:pPr>
        <w:pStyle w:val="ListBullet"/>
        <w:numPr>
          <w:ilvl w:val="0"/>
          <w:numId w:val="35"/>
        </w:numPr>
        <w:spacing/>
        <w:rPr/>
      </w:pPr>
      <w:r>
        <w:rPr/>
        <w:t xml:space="preserve">In addition, the following further information can assist guests:</w:t>
      </w:r>
    </w:p>
    <w:p>
      <w:pPr>
        <w:spacing/>
        <w:rPr/>
      </w:pPr>
      <w:r>
        <w:rPr/>
        <w:t xml:space="preserve">We do not operate a bus or boat or coach as part of our guided walking tours. Guided tours are walking only. We do provide a complementary bus connection from a large car park to the guided walk commencement but this does not qualify as accessible. Most guided walks participants make their own way to the guided walks commencement point.</w:t>
      </w:r>
    </w:p>
    <w:p>
      <w:pPr>
        <w:pStyle w:val="ListBullet"/>
        <w:numPr>
          <w:ilvl w:val="0"/>
          <w:numId w:val="35"/>
        </w:numPr>
        <w:spacing/>
        <w:rPr/>
      </w:pPr>
      <w:r>
        <w:rPr/>
        <w:t xml:space="preserve">Walking Tours</w:t>
      </w:r>
    </w:p>
    <w:p>
      <w:pPr>
        <w:pStyle w:val="ListBullet"/>
        <w:numPr>
          <w:ilvl w:val="0"/>
          <w:numId w:val="35"/>
        </w:numPr>
        <w:spacing/>
        <w:rPr/>
      </w:pPr>
      <w:r>
        <w:rPr/>
        <w:t xml:space="preserve">Multi-paced to account for slower walkers</w:t>
      </w:r>
    </w:p>
    <w:p>
      <w:pPr>
        <w:spacing/>
        <w:rPr/>
      </w:pPr>
      <w:r>
        <w:rPr/>
        <w:t xml:space="preserve"> </w:t>
      </w:r>
    </w:p>
    <w:p>
      <w:pPr>
        <w:pStyle w:val="Heading2"/>
        <w:spacing/>
        <w:rPr/>
      </w:pPr>
      <w:bookmarkStart w:id="20" w:name="_Toc0000000016"/>
      <w:r>
        <w:rPr/>
        <w:t xml:space="preserve">Guides</w:t>
      </w:r>
      <w:bookmarkEnd w:id="20"/>
    </w:p>
    <w:p>
      <w:pPr>
        <w:spacing/>
        <w:rPr/>
      </w:pPr>
      <w:r>
        <w:rPr/>
        <w:t xml:space="preserve"> </w:t>
      </w:r>
    </w:p>
    <w:p>
      <w:pPr>
        <w:spacing/>
        <w:rPr/>
      </w:pPr>
      <w:r>
        <w:rPr/>
        <w:t xml:space="preserve">Guides have been trained in the following</w:t>
      </w:r>
    </w:p>
    <w:p>
      <w:pPr>
        <w:pStyle w:val="ListBullet"/>
        <w:numPr>
          <w:ilvl w:val="0"/>
          <w:numId w:val="35"/>
        </w:numPr>
        <w:spacing/>
        <w:rPr/>
      </w:pPr>
      <w:r>
        <w:rPr/>
        <w:t xml:space="preserve">Use of clear/simple English</w:t>
      </w:r>
    </w:p>
    <w:p>
      <w:pPr>
        <w:pStyle w:val="ListBullet"/>
        <w:numPr>
          <w:ilvl w:val="0"/>
          <w:numId w:val="35"/>
        </w:numPr>
        <w:spacing/>
        <w:rPr/>
      </w:pPr>
      <w:r>
        <w:rPr/>
        <w:t xml:space="preserve">Correct pronunciation for lip readers</w:t>
      </w:r>
    </w:p>
    <w:p>
      <w:pPr>
        <w:pStyle w:val="ListBullet"/>
        <w:numPr>
          <w:ilvl w:val="0"/>
          <w:numId w:val="35"/>
        </w:numPr>
        <w:spacing/>
        <w:rPr/>
      </w:pPr>
      <w:r>
        <w:rPr/>
        <w:t xml:space="preserve">In addition, the following further information can assist guests:</w:t>
      </w:r>
    </w:p>
    <w:p>
      <w:pPr>
        <w:spacing/>
        <w:rPr/>
      </w:pPr>
      <w:r>
        <w:rPr/>
        <w:t xml:space="preserve">No additional information</w:t>
      </w:r>
    </w:p>
    <w:p>
      <w:pPr>
        <w:pStyle w:val="Heading1"/>
        <w:spacing/>
        <w:rPr/>
      </w:pPr>
      <w:bookmarkStart w:id="21" w:name="_Toc0000000017"/>
      <w:r>
        <w:rPr/>
        <w:t xml:space="preserve">ACCOMMODATION</w:t>
      </w:r>
      <w:bookmarkEnd w:id="21"/>
    </w:p>
    <w:p>
      <w:pPr>
        <w:spacing/>
        <w:rPr/>
      </w:pPr>
    </w:p>
    <w:p>
      <w:pPr>
        <w:pBdr/>
        <w:spacing/>
        <w:rPr/>
      </w:pPr>
      <w:r>
        <w:rPr/>
        <w:t xml:space="preserve">Accommodation for visitors only includes camping sites. Two of the camping sites have safari tents but these are not accessible. </w:t>
      </w:r>
    </w:p>
    <w:p>
      <w:pPr>
        <w:pStyle w:val="ListBullet"/>
        <w:numPr>
          <w:ilvl w:val="0"/>
          <w:numId w:val="35"/>
        </w:numPr>
        <w:spacing/>
        <w:rPr/>
      </w:pPr>
      <w:r>
        <w:rPr/>
        <w:t xml:space="preserve">Openings are a minimum of The business does not provide accommodation rooms.  wide</w:t>
      </w:r>
    </w:p>
    <w:p>
      <w:pPr>
        <w:pStyle w:val="ListBullet"/>
        <w:numPr>
          <w:ilvl w:val="0"/>
          <w:numId w:val="35"/>
        </w:numPr>
        <w:spacing/>
        <w:rPr/>
      </w:pPr>
      <w:r>
        <w:rPr/>
        <w:t xml:space="preserve">In addition, the following further information can assist guests:</w:t>
      </w:r>
    </w:p>
    <w:p>
      <w:pPr>
        <w:spacing/>
        <w:rPr/>
      </w:pPr>
      <w:r>
        <w:rPr/>
        <w:t xml:space="preserve">No additional information</w:t>
      </w:r>
    </w:p>
    <w:p>
      <w:pPr>
        <w:spacing/>
        <w:rPr/>
      </w:pPr>
      <w:r>
        <w:rPr/>
        <w:t xml:space="preserve"> </w:t>
      </w:r>
    </w:p>
    <w:p>
      <w:pPr>
        <w:pStyle w:val="Heading2"/>
        <w:spacing/>
        <w:rPr/>
      </w:pPr>
      <w:bookmarkStart w:id="22" w:name="_Toc0000000018"/>
      <w:r>
        <w:rPr/>
        <w:t xml:space="preserve">Bathrooms</w:t>
      </w:r>
      <w:bookmarkEnd w:id="22"/>
    </w:p>
    <w:p>
      <w:pPr>
        <w:spacing/>
        <w:rPr/>
      </w:pPr>
      <w:r>
        <w:rPr/>
        <w:t xml:space="preserve">The bathrooms  have the following facilities/amenities in place</w:t>
      </w:r>
    </w:p>
    <w:p>
      <w:pPr>
        <w:pStyle w:val="ListBullet"/>
        <w:numPr>
          <w:ilvl w:val="0"/>
          <w:numId w:val="35"/>
        </w:numPr>
        <w:spacing/>
        <w:rPr/>
      </w:pPr>
      <w:r>
        <w:rPr/>
        <w:t xml:space="preserve">All heating appliances and hot water pipes are protected or insulated</w:t>
      </w:r>
    </w:p>
    <w:p>
      <w:pPr>
        <w:pStyle w:val="ListBullet"/>
        <w:numPr>
          <w:ilvl w:val="0"/>
          <w:numId w:val="35"/>
        </w:numPr>
        <w:spacing/>
        <w:rPr/>
      </w:pPr>
      <w:r>
        <w:rPr/>
        <w:t xml:space="preserve">All shower, bath and basin taps are clearly differentiated between hot and cold</w:t>
      </w:r>
    </w:p>
    <w:p>
      <w:pPr>
        <w:pStyle w:val="ListBullet"/>
        <w:numPr>
          <w:ilvl w:val="0"/>
          <w:numId w:val="35"/>
        </w:numPr>
        <w:spacing/>
        <w:rPr/>
      </w:pPr>
      <w:r>
        <w:rPr/>
        <w:t xml:space="preserve">Fixtures and fittings have rounded edges</w:t>
      </w:r>
    </w:p>
    <w:p>
      <w:pPr>
        <w:pStyle w:val="ListBullet"/>
        <w:numPr>
          <w:ilvl w:val="0"/>
          <w:numId w:val="35"/>
        </w:numPr>
        <w:spacing/>
        <w:rPr/>
      </w:pPr>
      <w:r>
        <w:rPr/>
        <w:t xml:space="preserve">The hot water is thermostatically controlled to 41 degrees</w:t>
      </w:r>
    </w:p>
    <w:p>
      <w:pPr>
        <w:pStyle w:val="ListBullet"/>
        <w:numPr>
          <w:ilvl w:val="0"/>
          <w:numId w:val="35"/>
        </w:numPr>
        <w:spacing/>
        <w:rPr/>
      </w:pPr>
      <w:r>
        <w:rPr/>
        <w:t xml:space="preserve">The door is at least 850mm wide</w:t>
      </w:r>
    </w:p>
    <w:p>
      <w:pPr>
        <w:pStyle w:val="ListBullet"/>
        <w:numPr>
          <w:ilvl w:val="0"/>
          <w:numId w:val="35"/>
        </w:numPr>
        <w:spacing/>
        <w:rPr/>
      </w:pPr>
      <w:r>
        <w:rPr/>
        <w:t xml:space="preserve">There is a minimum of 850mm beside the toilet</w:t>
      </w:r>
    </w:p>
    <w:p>
      <w:pPr>
        <w:pStyle w:val="ListBullet"/>
        <w:numPr>
          <w:ilvl w:val="0"/>
          <w:numId w:val="35"/>
        </w:numPr>
        <w:spacing/>
        <w:rPr/>
      </w:pPr>
      <w:r>
        <w:rPr/>
        <w:t xml:space="preserve">Handrails are fitted</w:t>
      </w:r>
    </w:p>
    <w:p>
      <w:pPr>
        <w:pStyle w:val="ListBullet"/>
        <w:numPr>
          <w:ilvl w:val="0"/>
          <w:numId w:val="35"/>
        </w:numPr>
        <w:spacing/>
        <w:rPr/>
      </w:pPr>
      <w:r>
        <w:rPr/>
        <w:t xml:space="preserve">There is a minimum of 1400mm of clear space in front of the toilet</w:t>
      </w:r>
    </w:p>
    <w:p>
      <w:pPr>
        <w:pStyle w:val="ListBullet"/>
        <w:numPr>
          <w:ilvl w:val="0"/>
          <w:numId w:val="35"/>
        </w:numPr>
        <w:spacing/>
        <w:rPr/>
      </w:pPr>
      <w:r>
        <w:rPr/>
        <w:t xml:space="preserve">The toilet seat is a contrasting colour to the floor</w:t>
      </w:r>
    </w:p>
    <w:p>
      <w:pPr>
        <w:pStyle w:val="ListBullet"/>
        <w:numPr>
          <w:ilvl w:val="0"/>
          <w:numId w:val="35"/>
        </w:numPr>
        <w:spacing/>
        <w:rPr/>
      </w:pPr>
      <w:r>
        <w:rPr/>
        <w:t xml:space="preserve">The toilet seat is 460mm above the floor</w:t>
      </w:r>
    </w:p>
    <w:p>
      <w:pPr>
        <w:pStyle w:val="ListBullet"/>
        <w:numPr>
          <w:ilvl w:val="0"/>
          <w:numId w:val="35"/>
        </w:numPr>
        <w:spacing/>
        <w:rPr/>
      </w:pPr>
      <w:r>
        <w:rPr/>
        <w:t xml:space="preserve">There is a roll-in shower with fold down fixed seat or a shower chair</w:t>
      </w:r>
    </w:p>
    <w:p>
      <w:pPr>
        <w:pStyle w:val="ListBullet"/>
        <w:numPr>
          <w:ilvl w:val="0"/>
          <w:numId w:val="35"/>
        </w:numPr>
        <w:spacing/>
        <w:rPr/>
      </w:pPr>
      <w:r>
        <w:rPr/>
        <w:t xml:space="preserve">There is a portable shower head on flexible hose</w:t>
      </w:r>
    </w:p>
    <w:p>
      <w:pPr>
        <w:pStyle w:val="ListBullet"/>
        <w:numPr>
          <w:ilvl w:val="0"/>
          <w:numId w:val="35"/>
        </w:numPr>
        <w:spacing/>
        <w:rPr/>
      </w:pPr>
      <w:r>
        <w:rPr/>
        <w:t xml:space="preserve">A door is fitted to the shower</w:t>
      </w:r>
    </w:p>
    <w:p>
      <w:pPr>
        <w:pStyle w:val="ListBullet"/>
        <w:numPr>
          <w:ilvl w:val="0"/>
          <w:numId w:val="35"/>
        </w:numPr>
        <w:spacing/>
        <w:rPr/>
      </w:pPr>
      <w:r>
        <w:rPr/>
        <w:t xml:space="preserve">A door is fitted to the showers with an outward swing at minimum width of 900 mm</w:t>
      </w:r>
    </w:p>
    <w:p>
      <w:pPr>
        <w:pStyle w:val="Heading1"/>
        <w:spacing/>
        <w:rPr/>
      </w:pPr>
      <w:bookmarkStart w:id="23" w:name="_Toc0000000019"/>
      <w:r>
        <w:rPr/>
        <w:t xml:space="preserve">ATTRACTIONS</w:t>
      </w:r>
      <w:bookmarkEnd w:id="23"/>
    </w:p>
    <w:p>
      <w:pPr>
        <w:spacing/>
        <w:rPr/>
      </w:pPr>
      <w:r>
        <w:rPr/>
        <w:t xml:space="preserve"> </w:t>
      </w:r>
    </w:p>
    <w:p>
      <w:pPr>
        <w:pStyle w:val="Heading2"/>
        <w:spacing/>
        <w:rPr/>
      </w:pPr>
      <w:bookmarkStart w:id="24" w:name="_Toc0000000020"/>
      <w:r>
        <w:rPr/>
        <w:t xml:space="preserve">Attractions Basics</w:t>
      </w:r>
      <w:bookmarkEnd w:id="24"/>
    </w:p>
    <w:p>
      <w:pPr>
        <w:pStyle w:val="ListBullet"/>
        <w:numPr>
          <w:ilvl w:val="0"/>
          <w:numId w:val="35"/>
        </w:numPr>
        <w:spacing/>
        <w:rPr/>
      </w:pPr>
      <w:r>
        <w:rPr/>
        <w:t xml:space="preserve">A park map is available here:</w:t>
      </w:r>
    </w:p>
    <w:p>
      <w:pPr>
        <w:spacing/>
        <w:rPr/>
      </w:pPr>
    </w:p>
    <w:p>
      <w:pPr>
        <w:pBdr/>
        <w:spacing/>
        <w:rPr/>
      </w:pPr>
      <w:r>
        <w:rPr/>
        <w:t xml:space="preserve">https://www.mimbicaves.com.au</w:t>
      </w:r>
    </w:p>
    <w:p>
      <w:pPr>
        <w:pStyle w:val="Subtitle"/>
        <w:spacing/>
        <w:rPr/>
      </w:pPr>
      <w:r>
        <w:rPr/>
        <w:t xml:space="preserve">Image(s)</w:t>
      </w:r>
    </w:p>
    <w:p>
      <w:pPr>
        <w:spacing/>
        <w:rPr/>
      </w:pPr>
      <w:r>
        <w:rPr/>
        <w:drawing>
          <wp:inline>
            <wp:extent cx="2171700" cy="254000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a:srcRect/>
                    <a:stretch>
                      <a:fillRect/>
                    </a:stretch>
                  </pic:blipFill>
                  <pic:spPr bwMode="auto">
                    <a:xfrm>
                      <a:off x="0" y="0"/>
                      <a:ext cx="2171700" cy="2540000"/>
                    </a:xfrm>
                    <a:prstGeom prst="rect">
                      <a:avLst/>
                    </a:prstGeom>
                  </pic:spPr>
                </pic:pic>
              </a:graphicData>
            </a:graphic>
          </wp:inline>
        </w:drawing>
      </w:r>
    </w:p>
    <w:p>
      <w:pPr>
        <w:spacing/>
        <w:rPr/>
      </w:pPr>
      <w:r>
        <w:rPr/>
        <w:t xml:space="preserve">Mimbi campground accessible toilet outside</w:t>
      </w:r>
    </w:p>
    <w:p>
      <w:pPr>
        <w:spacing/>
        <w:rPr/>
      </w:pPr>
      <w:r>
        <w:rPr/>
        <w:drawing>
          <wp:inline>
            <wp:extent cx="2044700" cy="2540000"/>
            <wp:docPr id="3"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
                    <a:srcRect/>
                    <a:stretch>
                      <a:fillRect/>
                    </a:stretch>
                  </pic:blipFill>
                  <pic:spPr bwMode="auto">
                    <a:xfrm>
                      <a:off x="0" y="0"/>
                      <a:ext cx="2044700" cy="2540000"/>
                    </a:xfrm>
                    <a:prstGeom prst="rect">
                      <a:avLst/>
                    </a:prstGeom>
                  </pic:spPr>
                </pic:pic>
              </a:graphicData>
            </a:graphic>
          </wp:inline>
        </w:drawing>
      </w:r>
    </w:p>
    <w:p>
      <w:pPr>
        <w:spacing/>
        <w:rPr/>
      </w:pPr>
      <w:r>
        <w:rPr/>
        <w:t xml:space="preserve">Mimbi campground accessible toilet inside</w:t>
      </w:r>
    </w:p>
    <w:p>
      <w:pPr>
        <w:pStyle w:val="ListBullet"/>
        <w:numPr>
          <w:ilvl w:val="0"/>
          <w:numId w:val="35"/>
        </w:numPr>
        <w:spacing/>
        <w:rPr/>
      </w:pPr>
      <w:r>
        <w:rPr/>
        <w:t xml:space="preserve">In addition, the following further information can assist guests:</w:t>
      </w:r>
    </w:p>
    <w:p>
      <w:pPr>
        <w:spacing/>
        <w:rPr/>
      </w:pPr>
      <w:r>
        <w:rPr/>
        <w:t xml:space="preserve">An accessible toilet is available at one of the ablution blocks at the visitor campground, and this is available to anybody who visits Mimbi for camping or to participate in a tour. There are no accessible toilets available at any other point at Mimbi.&amp;nbsp;</w:t>
      </w:r>
    </w:p>
    <w:p>
      <w:pPr>
        <w:pStyle w:val="Heading1"/>
        <w:spacing/>
        <w:rPr/>
        <w:sectPr>
          <w:type w:val="nextPage"/>
          <w:pgSz w:w="11906" w:h="16838"/>
          <w:pgMar w:top="1440" w:right="1440" w:bottom="1440" w:left="1440" w:header="708" w:footer="708" w:gutter="0"/>
          <w:pgBorders/>
          <w:pgNumType w:fmt="decimal"/>
          <w:cols w:num="1" w:equalWidth="1" w:space="708"/>
          <w:docGrid w:linePitch="360"/>
        </w:sectPr>
      </w:pPr>
      <w:bookmarkStart w:id="25" w:name="_Toc0000000021"/>
      <w:r>
        <w:rPr/>
        <w:t xml:space="preserve">COMMON AREAS</w:t>
      </w:r>
      <w:bookmarkEnd w:id="25"/>
    </w:p>
    <w:p w14:paraId="0EA74407">
      <w:pPr>
        <w:spacing w:before="120" w:line="256" w:lineRule="auto"/>
        <w:rPr>
          <w:rFonts w:cs="Times New Roman"/>
          <w:b/>
          <w:sz w:val="20"/>
        </w:rPr>
        <w:sectPr>
          <w:type w:val="nextPage"/>
          <w:pgSz w:w="11906" w:h="16838"/>
          <w:pgMar w:top="1440" w:right="1440" w:bottom="1440" w:left="1440" w:header="708" w:footer="708" w:gutter="0"/>
          <w:pgBorders/>
          <w:pgNumType w:fmt="decimal"/>
          <w:cols w:num="1" w:equalWidth="1" w:space="708"/>
          <w:docGrid w:linePitch="360"/>
        </w:sectPr>
      </w:pPr>
    </w:p>
    <w:p w14:paraId="7E6F98B6">
      <w:pPr>
        <w:pStyle w:val="Heading2"/>
        <w:spacing/>
        <w:rPr>
          <w:rFonts w:eastAsia="Calibri"/>
        </w:rPr>
      </w:pPr>
      <w:bookmarkStart w:id="26" w:name="_Toc0000000022"/>
      <w:r>
        <w:rPr/>
        <w:t xml:space="preserve">Report Disclaimer</w:t>
      </w:r>
      <w:bookmarkEnd w:id="26"/>
    </w:p>
    <w:p w14:paraId="1A4274CE">
      <w:pPr>
        <w:spacing w:before="120" w:line="256" w:lineRule="auto"/>
        <w:rPr>
          <w:rFonts w:cs="Times New Roman"/>
          <w:sz w:val="20"/>
        </w:rPr>
      </w:pPr>
      <w:r>
        <w:rPr>
          <w:rFonts w:cs="Times New Roman"/>
          <w:sz w:val="20"/>
        </w:rPr>
        <w:t xml:space="preserve">Please note that this business report, provided </w:t>
      </w:r>
      <w:r>
        <w:rPr>
          <w:rFonts w:cs="Times New Roman"/>
          <w:sz w:val="20"/>
        </w:rPr>
        <w:t xml:space="preserve">as a result of</w:t>
      </w:r>
      <w:r>
        <w:rPr>
          <w:rFonts w:cs="Times New Roman"/>
          <w:sz w:val="20"/>
        </w:rPr>
        <w:t xml:space="preserve"> the use of the diagnostic assessment, is for information purposes only. </w:t>
      </w:r>
    </w:p>
    <w:p w14:paraId="0287D1E4">
      <w:pPr>
        <w:spacing w:before="120" w:line="256" w:lineRule="auto"/>
        <w:rPr>
          <w:rFonts w:cs="Times New Roman"/>
          <w:sz w:val="20"/>
        </w:rPr>
      </w:pPr>
      <w:r>
        <w:rPr>
          <w:rFonts w:cs="Times New Roman"/>
          <w:sz w:val="20"/>
        </w:rPr>
        <w:t xml:space="preserve">Australian Tourism Industry Council (ATIC) cannot guarantee the accuracy of respondent’s answers, or that they are fully representative of your business. Therefore, ATIC does not warrant or guarantee any particular outcome in respect of your businesses self-assessment.  </w:t>
      </w:r>
    </w:p>
    <w:p w14:paraId="2F8BBD25">
      <w:pPr>
        <w:spacing w:before="120" w:line="256" w:lineRule="auto"/>
        <w:rPr>
          <w:rFonts w:cs="Times New Roman"/>
          <w:sz w:val="20"/>
        </w:rPr>
      </w:pPr>
      <w:r>
        <w:rPr>
          <w:rFonts w:cs="Times New Roman"/>
          <w:sz w:val="20"/>
        </w:rPr>
        <w:t xml:space="preserve">This report is intended as guidance only for your business and should not be relied on for future marketing considerations. </w:t>
      </w:r>
      <w:r>
        <w:rPr>
          <w:rFonts w:cs="Times New Roman"/>
        </w:rPr>
        <w:t xml:space="preserve">ATIC </w:t>
      </w:r>
      <w:r>
        <w:rPr>
          <w:rFonts w:cs="Times New Roman"/>
          <w:sz w:val="20"/>
        </w:rPr>
        <w:t xml:space="preserve">recommends that you seek your own independent advice as well as the results from the diagnostic.</w:t>
      </w:r>
    </w:p>
    <w:p w14:paraId="1EE3F974">
      <w:pPr>
        <w:spacing w:before="120" w:line="256" w:lineRule="auto"/>
        <w:rPr>
          <w:rFonts w:cs="Times New Roman"/>
          <w:sz w:val="20"/>
        </w:rPr>
      </w:pPr>
      <w:r>
        <w:rPr>
          <w:rFonts w:cs="Times New Roman"/>
          <w:sz w:val="20"/>
        </w:rPr>
        <w:t xml:space="preserve">Links to external web sites are inserted for convenience and do not constitute endorsement of material at those sites, or any associated organisation, </w:t>
      </w:r>
      <w:r>
        <w:rPr>
          <w:rFonts w:cs="Times New Roman"/>
          <w:sz w:val="20"/>
        </w:rPr>
        <w:t xml:space="preserve">product</w:t>
      </w:r>
      <w:r>
        <w:rPr>
          <w:rFonts w:cs="Times New Roman"/>
          <w:sz w:val="20"/>
        </w:rPr>
        <w:t xml:space="preserve"> or service. </w:t>
      </w:r>
    </w:p>
    <w:p w14:paraId="2AE5ACC9">
      <w:pPr>
        <w:spacing w:before="120" w:line="256" w:lineRule="auto"/>
        <w:rPr>
          <w:rFonts w:cs="Times New Roman"/>
          <w:sz w:val="20"/>
        </w:rPr>
      </w:pPr>
      <w:r>
        <w:rPr>
          <w:rFonts w:cs="Times New Roman"/>
          <w:sz w:val="20"/>
        </w:rPr>
        <w:t xml:space="preserve">ATIC does not:</w:t>
      </w:r>
    </w:p>
    <w:p w14:paraId="48226619">
      <w:pPr>
        <w:numPr>
          <w:ilvl w:val="0"/>
          <w:numId w:val="36"/>
        </w:numPr>
        <w:spacing w:before="120" w:line="256" w:lineRule="auto"/>
        <w:contextualSpacing/>
        <w:rPr>
          <w:rFonts w:cs="Times New Roman"/>
          <w:sz w:val="20"/>
        </w:rPr>
      </w:pPr>
      <w:r>
        <w:rPr>
          <w:rFonts w:cs="Times New Roman"/>
          <w:sz w:val="20"/>
        </w:rPr>
        <w:t xml:space="preserve">Assume any legal liability for the accuracy, completeness, or usefulness of any information from this report or any links provided; or</w:t>
      </w:r>
    </w:p>
    <w:p w14:paraId="6AB3A712">
      <w:pPr>
        <w:numPr>
          <w:ilvl w:val="0"/>
          <w:numId w:val="36"/>
        </w:numPr>
        <w:spacing w:before="120" w:line="256" w:lineRule="auto"/>
        <w:contextualSpacing/>
        <w:rPr>
          <w:rFonts w:cs="Times New Roman"/>
          <w:sz w:val="20"/>
        </w:rPr>
      </w:pPr>
      <w:r>
        <w:rPr>
          <w:rFonts w:cs="Times New Roman"/>
          <w:sz w:val="20"/>
        </w:rPr>
        <w:t xml:space="preserve">Accept responsibility for any loss associated directly or indirectly from the use of this </w:t>
      </w:r>
      <w:r>
        <w:rPr>
          <w:rFonts w:cs="Times New Roman"/>
          <w:sz w:val="20"/>
        </w:rPr>
        <w:t xml:space="preserve">report.</w:t>
      </w:r>
      <w:r>
        <w:rPr>
          <w:rFonts w:cs="Times New Roman"/>
          <w:sz w:val="20"/>
        </w:rPr>
        <w:t xml:space="preserve"> </w:t>
      </w:r>
    </w:p>
    <w:sectPr>
      <w:type w:val="nextPage"/>
      <w:pgSz w:w="11906" w:h="16838"/>
      <w:pgMar w:top="1440" w:right="1440" w:bottom="1440" w:left="1440"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Calibri">
    <w:charset w:val="0"/>
    <w:family w:val="swiss"/>
    <w:pitch w:val="variable"/>
    <w:sig w:usb0="E4002EFF" w:usb1="C200247B" w:usb2="00000009" w:usb3="00000000" w:csb0="000001FF" w:csb1="00000000"/>
  </w:font>
  <w:font w:name="Calibri Light">
    <w:charset w:val="0"/>
    <w:family w:val="swiss"/>
    <w:pitch w:val="variable"/>
    <w:sig w:usb0="E4002EFF" w:usb1="C200247B" w:usb2="00000009" w:usb3="00000000" w:csb0="000001FF" w:csb1="00000000"/>
  </w:font>
  <w:font w:name="Franklin Gothic Medium">
    <w:charset w:val="0"/>
    <w:family w:val="swiss"/>
    <w:pitch w:val="variable"/>
    <w:sig w:usb0="00000287" w:usb1="00000000" w:usb2="00000000" w:usb3="00000000" w:csb0="0000009F" w:csb1="00000000"/>
  </w:font>
  <w:font w:name="Segoe UI">
    <w:charset w:val="0"/>
    <w:family w:val="swiss"/>
    <w:pitch w:val="variable"/>
    <w:sig w:usb0="E4002EFF" w:usb1="C000E47F"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2045904016"/>
      <w:docPartObj>
        <w:docPartGallery w:val="Page Numbers (Bottom of Page)"/>
        <w:docPartUnique/>
      </w:docPartObj>
    </w:sdtPr>
    <w:sdtEndPr>
      <w:rPr>
        <w:spacing w:val="60"/>
      </w:rPr>
    </w:sdtEndPr>
    <w:sdtContent>
      <w:p w14:paraId="33A3D820">
        <w:pPr>
          <w:pStyle w:val="Footer"/>
          <w:pBdr>
            <w:top w:val="single" w:color="D9D9D9" w:sz="4" w:space="1"/>
          </w:pBdr>
          <w:spacing/>
          <w:jc w:val="right"/>
          <w:rPr>
            <w:b/>
            <w:bCs/>
          </w:rPr>
        </w:pPr>
        <w:r>
          <w:rPr/>
          <w:fldChar w:fldCharType="begin"/>
        </w:r>
        <w:r>
          <w:rPr/>
          <w:instrText xml:space="preserve">PAGE   \* MERGEFORMAT</w:instrText>
        </w:r>
        <w:r>
          <w:rPr/>
          <w:fldChar w:fldCharType="separate"/>
        </w:r>
        <w:r>
          <w:rPr/>
          <w:t xml:space="preserve">1</w:t>
        </w:r>
        <w:r>
          <w:rPr/>
          <w:fldChar w:fldCharType="end"/>
        </w:r>
        <w:r>
          <w:rPr>
            <w:b/>
            <w:bCs/>
          </w:rPr>
          <w:t xml:space="preserve"> | </w:t>
        </w:r>
        <w:r>
          <w:rPr>
            <w:spacing w:val="60"/>
          </w:rPr>
          <w:t xml:space="preserve">Page</w:t>
        </w:r>
      </w:p>
    </w:sdtContent>
  </w:sdt>
  <w:p w14:paraId="645270CF">
    <w:pPr>
      <w:pStyle w:val="Footer"/>
      <w:spacing/>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start w:val="1"/>
      <w:numFmt w:val="decimal"/>
      <w:suff w:val="tab"/>
      <w:lvlText w:val="%1."/>
      <w:pPr>
        <w:tabs>
          <w:tab w:val="num" w:pos="1492"/>
        </w:tabs>
        <w:spacing/>
        <w:ind w:left="1492"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
    <w:nsid w:val="FFFFFF7D"/>
    <w:lvl w:ilvl="0">
      <w:start w:val="1"/>
      <w:numFmt w:val="decimal"/>
      <w:suff w:val="tab"/>
      <w:lvlText w:val="%1."/>
      <w:pPr>
        <w:tabs>
          <w:tab w:val="num" w:pos="1209"/>
        </w:tabs>
        <w:spacing/>
        <w:ind w:left="1209"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2">
    <w:nsid w:val="FFFFFF7E"/>
    <w:lvl w:ilvl="0">
      <w:start w:val="1"/>
      <w:numFmt w:val="decimal"/>
      <w:suff w:val="tab"/>
      <w:lvlText w:val="%1."/>
      <w:pPr>
        <w:tabs>
          <w:tab w:val="num" w:pos="926"/>
        </w:tabs>
        <w:spacing/>
        <w:ind w:left="926"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3">
    <w:nsid w:val="FFFFFF7F"/>
    <w:lvl w:ilvl="0">
      <w:start w:val="1"/>
      <w:numFmt w:val="decimal"/>
      <w:suff w:val="tab"/>
      <w:lvlText w:val="%1."/>
      <w:pPr>
        <w:tabs>
          <w:tab w:val="num" w:pos="643"/>
        </w:tabs>
        <w:spacing/>
        <w:ind w:left="643"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4">
    <w:nsid w:val="FFFFFF80"/>
    <w:lvl w:ilvl="0">
      <w:start w:val="1"/>
      <w:numFmt w:val="bullet"/>
      <w:suff w:val="tab"/>
      <w:lvlText w:val=""/>
      <w:pPr>
        <w:tabs>
          <w:tab w:val="num" w:pos="1492"/>
        </w:tabs>
        <w:spacing/>
        <w:ind w:left="1492"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FFFFFF81"/>
    <w:lvl w:ilvl="0">
      <w:start w:val="1"/>
      <w:numFmt w:val="bullet"/>
      <w:suff w:val="tab"/>
      <w:lvlText w:val=""/>
      <w:pPr>
        <w:tabs>
          <w:tab w:val="num" w:pos="1209"/>
        </w:tabs>
        <w:spacing/>
        <w:ind w:left="1209"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
    <w:nsid w:val="FFFFFF82"/>
    <w:lvl w:ilvl="0">
      <w:start w:val="1"/>
      <w:numFmt w:val="bullet"/>
      <w:suff w:val="tab"/>
      <w:lvlText w:val=""/>
      <w:pPr>
        <w:tabs>
          <w:tab w:val="num" w:pos="926"/>
        </w:tabs>
        <w:spacing/>
        <w:ind w:left="926"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7">
    <w:nsid w:val="FFFFFF83"/>
    <w:lvl w:ilvl="0">
      <w:start w:val="1"/>
      <w:numFmt w:val="bullet"/>
      <w:pStyle w:val="ListBullet2"/>
      <w:suff w:val="tab"/>
      <w:lvlText w:val=""/>
      <w:pPr>
        <w:spacing/>
        <w:ind w:left="643" w:hanging="360"/>
      </w:pPr>
      <w:rPr>
        <w:rFonts w:ascii="Wingdings" w:hAnsi="Wingding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8">
    <w:nsid w:val="FFFFFF88"/>
    <w:lvl w:ilvl="0">
      <w:start w:val="1"/>
      <w:numFmt w:val="decimal"/>
      <w:suff w:val="tab"/>
      <w:lvlText w:val="%1."/>
      <w:pPr>
        <w:tabs>
          <w:tab w:val="num" w:pos="360"/>
        </w:tabs>
        <w:spacing/>
        <w:ind w:left="360"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9">
    <w:nsid w:val="FFFFFF89"/>
    <w:lvl w:ilvl="0">
      <w:start w:val="1"/>
      <w:numFmt w:val="bullet"/>
      <w:pStyle w:val="ListBullet"/>
      <w:suff w:val="tab"/>
      <w:lvlText w:val=""/>
      <w:pPr>
        <w:spacing/>
        <w:ind w:left="360" w:hanging="360"/>
      </w:pPr>
      <w:rPr>
        <w:rFonts w:ascii="Wingdings" w:hAnsi="Wingding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0">
    <w:nsid w:val="02BD4422"/>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1">
    <w:nsid w:val="063B23FC"/>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0C4F5186"/>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3">
    <w:nsid w:val="0CAF396B"/>
    <w:lvl w:ilvl="0">
      <w:start w:val="1"/>
      <w:numFmt w:val="bullet"/>
      <w:suff w:val="tab"/>
      <w:lvlText w:val=""/>
      <w:pPr>
        <w:spacing/>
        <w:ind w:left="1501" w:hanging="360"/>
      </w:pPr>
      <w:rPr>
        <w:rFonts w:ascii="Symbol" w:hAnsi="Symbol" w:hint="default"/>
      </w:rPr>
    </w:lvl>
    <w:lvl w:ilvl="1">
      <w:start w:val="1"/>
      <w:numFmt w:val="bullet"/>
      <w:suff w:val="tab"/>
      <w:lvlText w:val="o"/>
      <w:pPr>
        <w:spacing/>
        <w:ind w:left="2221" w:hanging="360"/>
      </w:pPr>
      <w:rPr>
        <w:rFonts w:ascii="Courier New" w:hAnsi="Courier New" w:cs="Courier New" w:hint="default"/>
      </w:rPr>
    </w:lvl>
    <w:lvl w:ilvl="2">
      <w:start w:val="1"/>
      <w:numFmt w:val="bullet"/>
      <w:suff w:val="tab"/>
      <w:lvlText w:val=""/>
      <w:pPr>
        <w:spacing/>
        <w:ind w:left="2941" w:hanging="360"/>
      </w:pPr>
      <w:rPr>
        <w:rFonts w:ascii="Wingdings" w:hAnsi="Wingdings" w:hint="default"/>
      </w:rPr>
    </w:lvl>
    <w:lvl w:ilvl="3">
      <w:start w:val="1"/>
      <w:numFmt w:val="bullet"/>
      <w:suff w:val="tab"/>
      <w:lvlText w:val=""/>
      <w:pPr>
        <w:spacing/>
        <w:ind w:left="3661" w:hanging="360"/>
      </w:pPr>
      <w:rPr>
        <w:rFonts w:ascii="Symbol" w:hAnsi="Symbol" w:hint="default"/>
      </w:rPr>
    </w:lvl>
    <w:lvl w:ilvl="4">
      <w:start w:val="1"/>
      <w:numFmt w:val="bullet"/>
      <w:suff w:val="tab"/>
      <w:lvlText w:val="o"/>
      <w:pPr>
        <w:spacing/>
        <w:ind w:left="4381" w:hanging="360"/>
      </w:pPr>
      <w:rPr>
        <w:rFonts w:ascii="Courier New" w:hAnsi="Courier New" w:cs="Courier New" w:hint="default"/>
      </w:rPr>
    </w:lvl>
    <w:lvl w:ilvl="5">
      <w:start w:val="1"/>
      <w:numFmt w:val="bullet"/>
      <w:suff w:val="tab"/>
      <w:lvlText w:val=""/>
      <w:pPr>
        <w:spacing/>
        <w:ind w:left="5101" w:hanging="360"/>
      </w:pPr>
      <w:rPr>
        <w:rFonts w:ascii="Wingdings" w:hAnsi="Wingdings" w:hint="default"/>
      </w:rPr>
    </w:lvl>
    <w:lvl w:ilvl="6">
      <w:start w:val="1"/>
      <w:numFmt w:val="bullet"/>
      <w:suff w:val="tab"/>
      <w:lvlText w:val=""/>
      <w:pPr>
        <w:spacing/>
        <w:ind w:left="5821" w:hanging="360"/>
      </w:pPr>
      <w:rPr>
        <w:rFonts w:ascii="Symbol" w:hAnsi="Symbol" w:hint="default"/>
      </w:rPr>
    </w:lvl>
    <w:lvl w:ilvl="7">
      <w:start w:val="1"/>
      <w:numFmt w:val="bullet"/>
      <w:suff w:val="tab"/>
      <w:lvlText w:val="o"/>
      <w:pPr>
        <w:spacing/>
        <w:ind w:left="6541" w:hanging="360"/>
      </w:pPr>
      <w:rPr>
        <w:rFonts w:ascii="Courier New" w:hAnsi="Courier New" w:cs="Courier New" w:hint="default"/>
      </w:rPr>
    </w:lvl>
    <w:lvl w:ilvl="8">
      <w:start w:val="1"/>
      <w:numFmt w:val="bullet"/>
      <w:suff w:val="tab"/>
      <w:lvlText w:val=""/>
      <w:pPr>
        <w:spacing/>
        <w:ind w:left="7261" w:hanging="360"/>
      </w:pPr>
      <w:rPr>
        <w:rFonts w:ascii="Wingdings" w:hAnsi="Wingdings" w:hint="default"/>
      </w:rPr>
    </w:lvl>
  </w:abstractNum>
  <w:abstractNum w:abstractNumId="14">
    <w:nsid w:val="0DAC2B5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5">
    <w:nsid w:val="0F042E0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6">
    <w:nsid w:val="13B77F80"/>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17">
    <w:nsid w:val="171D666F"/>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8">
    <w:nsid w:val="1B1663A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9">
    <w:nsid w:val="1F6172CF"/>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8B065EE"/>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21">
    <w:nsid w:val="3B46224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2">
    <w:nsid w:val="3F8177AC"/>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23">
    <w:nsid w:val="423E777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4">
    <w:nsid w:val="44EC4338"/>
    <w:lvl w:ilvl="0">
      <w:start w:val="1"/>
      <w:numFmt w:val="bullet"/>
      <w:pStyle w:val="List5"/>
      <w:suff w:val="tab"/>
      <w:lvlText w:val=""/>
      <w:pPr>
        <w:spacing/>
        <w:ind w:left="1852" w:hanging="360"/>
      </w:pPr>
      <w:rPr>
        <w:rFonts w:ascii="Wingdings" w:hAnsi="Wingdings" w:hint="default"/>
      </w:rPr>
    </w:lvl>
    <w:lvl w:ilvl="1">
      <w:start w:val="1"/>
      <w:numFmt w:val="bullet"/>
      <w:suff w:val="tab"/>
      <w:lvlText w:val="o"/>
      <w:pPr>
        <w:spacing/>
        <w:ind w:left="2572" w:hanging="360"/>
      </w:pPr>
      <w:rPr>
        <w:rFonts w:ascii="Courier New" w:hAnsi="Courier New" w:cs="Courier New" w:hint="default"/>
      </w:rPr>
    </w:lvl>
    <w:lvl w:ilvl="2">
      <w:start w:val="1"/>
      <w:numFmt w:val="bullet"/>
      <w:suff w:val="tab"/>
      <w:lvlText w:val=""/>
      <w:pPr>
        <w:spacing/>
        <w:ind w:left="3292" w:hanging="360"/>
      </w:pPr>
      <w:rPr>
        <w:rFonts w:ascii="Wingdings" w:hAnsi="Wingdings" w:hint="default"/>
      </w:rPr>
    </w:lvl>
    <w:lvl w:ilvl="3">
      <w:start w:val="1"/>
      <w:numFmt w:val="bullet"/>
      <w:suff w:val="tab"/>
      <w:lvlText w:val=""/>
      <w:pPr>
        <w:spacing/>
        <w:ind w:left="4012" w:hanging="360"/>
      </w:pPr>
      <w:rPr>
        <w:rFonts w:ascii="Symbol" w:hAnsi="Symbol" w:hint="default"/>
      </w:rPr>
    </w:lvl>
    <w:lvl w:ilvl="4">
      <w:start w:val="1"/>
      <w:numFmt w:val="bullet"/>
      <w:suff w:val="tab"/>
      <w:lvlText w:val="o"/>
      <w:pPr>
        <w:spacing/>
        <w:ind w:left="4732" w:hanging="360"/>
      </w:pPr>
      <w:rPr>
        <w:rFonts w:ascii="Courier New" w:hAnsi="Courier New" w:cs="Courier New" w:hint="default"/>
      </w:rPr>
    </w:lvl>
    <w:lvl w:ilvl="5">
      <w:start w:val="1"/>
      <w:numFmt w:val="bullet"/>
      <w:suff w:val="tab"/>
      <w:lvlText w:val=""/>
      <w:pPr>
        <w:spacing/>
        <w:ind w:left="5452" w:hanging="360"/>
      </w:pPr>
      <w:rPr>
        <w:rFonts w:ascii="Wingdings" w:hAnsi="Wingdings" w:hint="default"/>
      </w:rPr>
    </w:lvl>
    <w:lvl w:ilvl="6">
      <w:start w:val="1"/>
      <w:numFmt w:val="bullet"/>
      <w:suff w:val="tab"/>
      <w:lvlText w:val=""/>
      <w:pPr>
        <w:spacing/>
        <w:ind w:left="6172" w:hanging="360"/>
      </w:pPr>
      <w:rPr>
        <w:rFonts w:ascii="Symbol" w:hAnsi="Symbol" w:hint="default"/>
      </w:rPr>
    </w:lvl>
    <w:lvl w:ilvl="7">
      <w:start w:val="1"/>
      <w:numFmt w:val="bullet"/>
      <w:suff w:val="tab"/>
      <w:lvlText w:val="o"/>
      <w:pPr>
        <w:spacing/>
        <w:ind w:left="6892" w:hanging="360"/>
      </w:pPr>
      <w:rPr>
        <w:rFonts w:ascii="Courier New" w:hAnsi="Courier New" w:cs="Courier New" w:hint="default"/>
      </w:rPr>
    </w:lvl>
    <w:lvl w:ilvl="8">
      <w:start w:val="1"/>
      <w:numFmt w:val="bullet"/>
      <w:suff w:val="tab"/>
      <w:lvlText w:val=""/>
      <w:pPr>
        <w:spacing/>
        <w:ind w:left="7612" w:hanging="360"/>
      </w:pPr>
      <w:rPr>
        <w:rFonts w:ascii="Wingdings" w:hAnsi="Wingdings" w:hint="default"/>
      </w:rPr>
    </w:lvl>
  </w:abstractNum>
  <w:abstractNum w:abstractNumId="25">
    <w:nsid w:val="4BDD1313"/>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6">
    <w:nsid w:val="61A3742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7">
    <w:nsid w:val="667F578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8">
    <w:nsid w:val="679F1D1C"/>
    <w:lvl w:ilvl="0">
      <w:start w:val="1"/>
      <w:numFmt w:val="bullet"/>
      <w:suff w:val="tab"/>
      <w:lvlText w:val=""/>
      <w:pPr>
        <w:spacing/>
        <w:ind w:left="1080" w:hanging="360"/>
      </w:pPr>
      <w:rPr>
        <w:rFonts w:ascii="Symbol" w:hAnsi="Symbol"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29">
    <w:nsid w:val="710A4B14"/>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0">
    <w:nsid w:val="753E1612"/>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1">
    <w:nsid w:val="776D6BB0"/>
    <w:lvl w:ilvl="0">
      <w:start w:val="1"/>
      <w:numFmt w:val="bullet"/>
      <w:suff w:val="tab"/>
      <w:lvlText w:val=""/>
      <w:pPr>
        <w:spacing/>
        <w:ind w:left="1800" w:hanging="360"/>
      </w:pPr>
      <w:rPr>
        <w:rFonts w:ascii="Symbol" w:hAnsi="Symbol" w:hint="default"/>
      </w:rPr>
    </w:lvl>
    <w:lvl w:ilvl="1">
      <w:start w:val="1"/>
      <w:numFmt w:val="bullet"/>
      <w:suff w:val="tab"/>
      <w:lvlText w:val="o"/>
      <w:pPr>
        <w:spacing/>
        <w:ind w:left="2520" w:hanging="360"/>
      </w:pPr>
      <w:rPr>
        <w:rFonts w:ascii="Courier New" w:hAnsi="Courier New" w:cs="Courier New" w:hint="default"/>
      </w:rPr>
    </w:lvl>
    <w:lvl w:ilvl="2">
      <w:start w:val="1"/>
      <w:numFmt w:val="bullet"/>
      <w:suff w:val="tab"/>
      <w:lvlText w:val=""/>
      <w:pPr>
        <w:spacing/>
        <w:ind w:left="3240" w:hanging="360"/>
      </w:pPr>
      <w:rPr>
        <w:rFonts w:ascii="Wingdings" w:hAnsi="Wingdings" w:hint="default"/>
      </w:rPr>
    </w:lvl>
    <w:lvl w:ilvl="3">
      <w:start w:val="1"/>
      <w:numFmt w:val="bullet"/>
      <w:suff w:val="tab"/>
      <w:lvlText w:val=""/>
      <w:pPr>
        <w:spacing/>
        <w:ind w:left="3960" w:hanging="360"/>
      </w:pPr>
      <w:rPr>
        <w:rFonts w:ascii="Symbol" w:hAnsi="Symbol" w:hint="default"/>
      </w:rPr>
    </w:lvl>
    <w:lvl w:ilvl="4">
      <w:start w:val="1"/>
      <w:numFmt w:val="bullet"/>
      <w:suff w:val="tab"/>
      <w:lvlText w:val="o"/>
      <w:pPr>
        <w:spacing/>
        <w:ind w:left="4680" w:hanging="360"/>
      </w:pPr>
      <w:rPr>
        <w:rFonts w:ascii="Courier New" w:hAnsi="Courier New" w:cs="Courier New" w:hint="default"/>
      </w:rPr>
    </w:lvl>
    <w:lvl w:ilvl="5">
      <w:start w:val="1"/>
      <w:numFmt w:val="bullet"/>
      <w:suff w:val="tab"/>
      <w:lvlText w:val=""/>
      <w:pPr>
        <w:spacing/>
        <w:ind w:left="5400" w:hanging="360"/>
      </w:pPr>
      <w:rPr>
        <w:rFonts w:ascii="Wingdings" w:hAnsi="Wingdings" w:hint="default"/>
      </w:rPr>
    </w:lvl>
    <w:lvl w:ilvl="6">
      <w:start w:val="1"/>
      <w:numFmt w:val="bullet"/>
      <w:suff w:val="tab"/>
      <w:lvlText w:val=""/>
      <w:pPr>
        <w:spacing/>
        <w:ind w:left="6120" w:hanging="360"/>
      </w:pPr>
      <w:rPr>
        <w:rFonts w:ascii="Symbol" w:hAnsi="Symbol" w:hint="default"/>
      </w:rPr>
    </w:lvl>
    <w:lvl w:ilvl="7">
      <w:start w:val="1"/>
      <w:numFmt w:val="bullet"/>
      <w:suff w:val="tab"/>
      <w:lvlText w:val="o"/>
      <w:pPr>
        <w:spacing/>
        <w:ind w:left="6840" w:hanging="360"/>
      </w:pPr>
      <w:rPr>
        <w:rFonts w:ascii="Courier New" w:hAnsi="Courier New" w:cs="Courier New" w:hint="default"/>
      </w:rPr>
    </w:lvl>
    <w:lvl w:ilvl="8">
      <w:start w:val="1"/>
      <w:numFmt w:val="bullet"/>
      <w:suff w:val="tab"/>
      <w:lvlText w:val=""/>
      <w:pPr>
        <w:spacing/>
        <w:ind w:left="7560" w:hanging="360"/>
      </w:pPr>
      <w:rPr>
        <w:rFonts w:ascii="Wingdings" w:hAnsi="Wingdings" w:hint="default"/>
      </w:rPr>
    </w:lvl>
  </w:abstractNum>
  <w:abstractNum w:abstractNumId="32">
    <w:nsid w:val="78C14EA2"/>
    <w:lvl w:ilvl="0">
      <w:start w:val="1"/>
      <w:numFmt w:val="bullet"/>
      <w:suff w:val="tab"/>
      <w:lvlText w:val=""/>
      <w:pPr>
        <w:spacing/>
        <w:ind w:left="360" w:hanging="360"/>
      </w:pPr>
      <w:rPr>
        <w:rFonts w:ascii="Symbol" w:hAnsi="Symbol" w:hint="default"/>
      </w:rPr>
    </w:lvl>
    <w:lvl w:ilvl="1">
      <w:start w:val="1"/>
      <w:numFmt w:val="bullet"/>
      <w:suff w:val="tab"/>
      <w:lvlText w:val=""/>
      <w:pPr>
        <w:spacing/>
        <w:ind w:left="360" w:hanging="360"/>
      </w:pPr>
      <w:rPr>
        <w:rFonts w:ascii="Symbol" w:hAnsi="Symbol" w:hint="default"/>
      </w:rPr>
    </w:lvl>
    <w:lvl w:ilvl="2">
      <w:start w:val="1"/>
      <w:numFmt w:val="bullet"/>
      <w:suff w:val="tab"/>
      <w:lvlText w:val=""/>
      <w:pPr>
        <w:spacing/>
        <w:ind w:left="1080" w:hanging="360"/>
      </w:pPr>
      <w:rPr>
        <w:rFonts w:ascii="Wingdings" w:hAnsi="Wingdings" w:hint="default"/>
      </w:rPr>
    </w:lvl>
    <w:lvl w:ilvl="3">
      <w:start w:val="1"/>
      <w:numFmt w:val="bullet"/>
      <w:suff w:val="tab"/>
      <w:lvlText w:val=""/>
      <w:pPr>
        <w:spacing/>
        <w:ind w:left="1800" w:hanging="360"/>
      </w:pPr>
      <w:rPr>
        <w:rFonts w:ascii="Symbol" w:hAnsi="Symbol" w:hint="default"/>
      </w:rPr>
    </w:lvl>
    <w:lvl w:ilvl="4">
      <w:start w:val="1"/>
      <w:numFmt w:val="bullet"/>
      <w:suff w:val="tab"/>
      <w:lvlText w:val="o"/>
      <w:pPr>
        <w:spacing/>
        <w:ind w:left="2520" w:hanging="360"/>
      </w:pPr>
      <w:rPr>
        <w:rFonts w:ascii="Courier New" w:hAnsi="Courier New" w:cs="Courier New" w:hint="default"/>
      </w:rPr>
    </w:lvl>
    <w:lvl w:ilvl="5">
      <w:start w:val="1"/>
      <w:numFmt w:val="bullet"/>
      <w:suff w:val="tab"/>
      <w:lvlText w:val=""/>
      <w:pPr>
        <w:spacing/>
        <w:ind w:left="3240" w:hanging="360"/>
      </w:pPr>
      <w:rPr>
        <w:rFonts w:ascii="Wingdings" w:hAnsi="Wingdings" w:hint="default"/>
      </w:rPr>
    </w:lvl>
    <w:lvl w:ilvl="6">
      <w:start w:val="1"/>
      <w:numFmt w:val="bullet"/>
      <w:suff w:val="tab"/>
      <w:lvlText w:val=""/>
      <w:pPr>
        <w:spacing/>
        <w:ind w:left="3960" w:hanging="360"/>
      </w:pPr>
      <w:rPr>
        <w:rFonts w:ascii="Symbol" w:hAnsi="Symbol" w:hint="default"/>
      </w:rPr>
    </w:lvl>
    <w:lvl w:ilvl="7">
      <w:start w:val="1"/>
      <w:numFmt w:val="bullet"/>
      <w:suff w:val="tab"/>
      <w:lvlText w:val="o"/>
      <w:pPr>
        <w:spacing/>
        <w:ind w:left="4680" w:hanging="360"/>
      </w:pPr>
      <w:rPr>
        <w:rFonts w:ascii="Courier New" w:hAnsi="Courier New" w:cs="Courier New" w:hint="default"/>
      </w:rPr>
    </w:lvl>
    <w:lvl w:ilvl="8">
      <w:start w:val="1"/>
      <w:numFmt w:val="bullet"/>
      <w:suff w:val="tab"/>
      <w:lvlText w:val=""/>
      <w:pPr>
        <w:spacing/>
        <w:ind w:left="5400" w:hanging="360"/>
      </w:pPr>
      <w:rPr>
        <w:rFonts w:ascii="Wingdings" w:hAnsi="Wingdings" w:hint="default"/>
      </w:rPr>
    </w:lvl>
  </w:abstractNum>
  <w:abstractNum w:abstractNumId="33">
    <w:nsid w:val="7F570FC4"/>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4">
    <w:nsid w:val="1BBEED40"/>
    <w:lvl w:ilvl="0">
      <w:start w:val="1"/>
      <w:numFmt w:val="bullet"/>
      <w:suff w:val="tab"/>
      <w:lvlText w:val=""/>
      <w:pPr>
        <w:spacing/>
        <w:ind w:left="360" w:hanging="360"/>
      </w:pPr>
      <w:rPr>
        <w:rFonts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stylePaneFormatFilter xmlns:w="http://schemas.openxmlformats.org/wordprocessingml/2006/main"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AU"/>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z w:val="24"/>
    </w:rPr>
  </w:style>
  <w:style w:type="paragraph" w:styleId="Heading1">
    <w:name w:val="Heading 1"/>
    <w:basedOn w:val="Normal"/>
    <w:link w:val="Heading1Char"/>
    <w:qFormat/>
    <w:pPr>
      <w:keepNext/>
      <w:keepLines/>
      <w:pageBreakBefore/>
      <w:spacing w:before="480" w:line="420" w:lineRule="exact"/>
      <w:outlineLvl w:val="0"/>
    </w:pPr>
    <w:rPr>
      <w:rFonts w:ascii="Calibri" w:hAnsi="Calibri" w:eastAsia="Calibri" w:cs="Calibri"/>
      <w:color w:val="2F5496"/>
      <w:kern w:val="2"/>
      <w:sz w:val="48"/>
      <w:szCs w:val="20"/>
      <w:lang w:val="en-US" w:eastAsia="ar-SA"/>
      <w14:ligatures w14:val="standard"/>
    </w:rPr>
  </w:style>
  <w:style w:type="paragraph" w:styleId="Heading2">
    <w:name w:val="Heading 2"/>
    <w:basedOn w:val="Normal"/>
    <w:next w:val="Normal"/>
    <w:link w:val="Heading2Char"/>
    <w:uiPriority w:val="9"/>
    <w:unhideWhenUsed/>
    <w:qFormat/>
    <w:pPr>
      <w:keepNext/>
      <w:keepLines/>
      <w:pBdr>
        <w:bottom w:val="single" w:color="auto" w:sz="4" w:space="1"/>
      </w:pBdr>
      <w:spacing w:before="40"/>
      <w:outlineLvl w:val="1"/>
    </w:pPr>
    <w:rPr>
      <w:rFonts w:ascii="Calibri" w:hAnsi="Calibri" w:eastAsiaTheme="majorEastAsia" w:cstheme="majorBidi"/>
      <w:color w:val="2F5496"/>
      <w:sz w:val="32"/>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hAnsiTheme="majorHAnsi" w:eastAsiaTheme="majorEastAsia" w:cstheme="majorBidi"/>
      <w:i/>
      <w:iCs/>
      <w:color w:val="2F5496"/>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ListParagraph">
    <w:name w:val="List Paragraph"/>
    <w:basedOn w:val="Normal"/>
    <w:uiPriority w:val="34"/>
    <w:qFormat/>
    <w:pPr>
      <w:spacing/>
      <w:ind w:left="720"/>
      <w:contextualSpacing/>
    </w:pPr>
    <w:rPr/>
  </w:style>
  <w:style w:type="table" w:styleId="TableGrid">
    <w:name w:val="Table Grid"/>
    <w:basedOn w:val="TableNorma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customStyle="1">
    <w:name w:val="Grid Table 4 Accent 1"/>
    <w:basedOn w:val="TableNormal"/>
    <w:uiPriority w:val="49"/>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vAlign w:val="top"/>
      </w:tcPr>
    </w:tblStylePr>
    <w:tblStylePr w:type="lastRow">
      <w:rPr>
        <w:b/>
        <w:bCs/>
      </w:rPr>
      <w:tcPr>
        <w:tcBorders>
          <w:top w:val="double" w:color="4472C4" w:sz="4" w:space="0"/>
        </w:tcBorders>
        <w:vAlign w:val="top"/>
      </w:tcPr>
    </w:tblStylePr>
    <w:tblStylePr w:type="firstCol">
      <w:rPr>
        <w:b/>
        <w:bCs/>
      </w:rPr>
    </w:tblStylePr>
    <w:tblStylePr w:type="lastCol">
      <w:rPr>
        <w:b/>
        <w:bCs/>
      </w:rPr>
    </w:tblStylePr>
    <w:tblStylePr w:type="band1Vert">
      <w:tcPr>
        <w:shd w:val="clear" w:color="auto" w:fill="D9E2F3"/>
        <w:vAlign w:val="top"/>
      </w:tcPr>
    </w:tblStylePr>
    <w:tblStylePr w:type="band1Horz">
      <w:tcPr>
        <w:shd w:val="clear" w:color="auto" w:fill="D9E2F3"/>
        <w:vAlign w:val="top"/>
      </w:tcPr>
    </w:tblStylePr>
  </w:style>
  <w:style w:type="character" w:styleId="UnresolvedMention" w:customStyle="1">
    <w:name w:val="Unresolved Mention"/>
    <w:basedOn w:val="DefaultParagraphFont"/>
    <w:uiPriority w:val="99"/>
    <w:semiHidden/>
    <w:unhideWhenUsed/>
    <w:rPr>
      <w:color w:val="605E5C"/>
      <w:shd w:val="clear" w:color="auto" w:fill="E1DFDD"/>
    </w:rPr>
  </w:style>
  <w:style w:type="table" w:styleId="GridTable4-Accent5" w:customStyle="1">
    <w:name w:val="Grid Table 4 Accent 5"/>
    <w:basedOn w:val="TableNormal"/>
    <w:uiPriority w:val="49"/>
    <w:pPr>
      <w:spacing w:after="0" w:line="240" w:lineRule="auto"/>
    </w:p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vAlign w:val="top"/>
      </w:tcPr>
    </w:tblStylePr>
    <w:tblStylePr w:type="lastRow">
      <w:rPr>
        <w:b/>
        <w:bCs/>
      </w:rPr>
      <w:tcPr>
        <w:tcBorders>
          <w:top w:val="double" w:color="5B9BD5" w:sz="4" w:space="0"/>
        </w:tcBorders>
        <w:vAlign w:val="top"/>
      </w:tcPr>
    </w:tblStylePr>
    <w:tblStylePr w:type="firstCol">
      <w:rPr>
        <w:b/>
        <w:bCs/>
      </w:rPr>
    </w:tblStylePr>
    <w:tblStylePr w:type="lastCol">
      <w:rPr>
        <w:b/>
        <w:bCs/>
      </w:rPr>
    </w:tblStylePr>
    <w:tblStylePr w:type="band1Vert">
      <w:tcPr>
        <w:shd w:val="clear" w:color="auto" w:fill="DEEAF6"/>
        <w:vAlign w:val="top"/>
      </w:tcPr>
    </w:tblStylePr>
    <w:tblStylePr w:type="band1Horz">
      <w:tcPr>
        <w:shd w:val="clear" w:color="auto" w:fill="DEEAF6"/>
        <w:vAlign w:val="top"/>
      </w:tcPr>
    </w:tblStylePr>
  </w:style>
  <w:style w:type="table" w:styleId="ListTable3-Accent5" w:customStyle="1">
    <w:name w:val="List Table 3 Accent 5"/>
    <w:basedOn w:val="TableNormal"/>
    <w:uiPriority w:val="48"/>
    <w:pPr>
      <w:spacing w:after="0" w:line="240" w:lineRule="auto"/>
    </w:p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firstRow">
      <w:rPr>
        <w:b/>
        <w:bCs/>
        <w:color w:val="FFFFFF"/>
      </w:rPr>
      <w:tcPr>
        <w:shd w:val="clear" w:color="auto" w:fill="5B9BD5"/>
        <w:vAlign w:val="top"/>
      </w:tcPr>
    </w:tblStylePr>
    <w:tblStylePr w:type="lastRow">
      <w:rPr>
        <w:b/>
        <w:bCs/>
      </w:rPr>
      <w:tcPr>
        <w:tcBorders>
          <w:top w:val="double" w:color="5B9BD5" w:sz="4" w:space="0"/>
        </w:tcBorders>
        <w:shd w:val="clear" w:color="auto" w:fill="FFFFFF"/>
        <w:vAlign w:val="top"/>
      </w:tcPr>
    </w:tblStylePr>
    <w:tblStylePr w:type="firstCol">
      <w:rPr>
        <w:b/>
        <w:bCs/>
      </w:rPr>
      <w:tcPr>
        <w:tcBorders>
          <w:right w:val="nil"/>
        </w:tcBorders>
        <w:shd w:val="clear" w:color="auto" w:fill="FFFFFF"/>
        <w:vAlign w:val="top"/>
      </w:tcPr>
    </w:tblStylePr>
    <w:tblStylePr w:type="lastCol">
      <w:rPr>
        <w:b/>
        <w:bCs/>
      </w:rPr>
      <w:tcPr>
        <w:tcBorders>
          <w:left w:val="nil"/>
        </w:tcBorders>
        <w:shd w:val="clear" w:color="auto" w:fill="FFFFFF"/>
        <w:vAlign w:val="top"/>
      </w:tcPr>
    </w:tblStylePr>
    <w:tblStylePr w:type="band1Vert">
      <w:tcPr>
        <w:tcBorders>
          <w:left w:val="single" w:color="5B9BD5" w:sz="4" w:space="0"/>
          <w:right w:val="single" w:color="5B9BD5" w:sz="4" w:space="0"/>
        </w:tcBorders>
        <w:vAlign w:val="top"/>
      </w:tcPr>
    </w:tblStylePr>
    <w:tblStylePr w:type="band1Horz">
      <w:tcPr>
        <w:tcBorders>
          <w:top w:val="single" w:color="5B9BD5" w:sz="4" w:space="0"/>
          <w:bottom w:val="single" w:color="5B9BD5" w:sz="4" w:space="0"/>
          <w:insideH w:val="nil"/>
        </w:tcBorders>
        <w:vAlign w:val="top"/>
      </w:tcPr>
    </w:tblStylePr>
    <w:tblStylePr w:type="neCell">
      <w:tcPr>
        <w:tcBorders>
          <w:left w:val="nil"/>
          <w:bottom w:val="nil"/>
        </w:tcBorders>
        <w:vAlign w:val="top"/>
      </w:tcPr>
    </w:tblStylePr>
    <w:tblStylePr w:type="nwCell">
      <w:tcPr>
        <w:tcBorders>
          <w:bottom w:val="nil"/>
          <w:right w:val="nil"/>
        </w:tcBorders>
        <w:vAlign w:val="top"/>
      </w:tcPr>
    </w:tblStylePr>
    <w:tblStylePr w:type="seCell">
      <w:tcPr>
        <w:tcBorders>
          <w:top w:val="double" w:color="5B9BD5" w:sz="4" w:space="0"/>
          <w:left w:val="nil"/>
        </w:tcBorders>
        <w:vAlign w:val="top"/>
      </w:tcPr>
    </w:tblStylePr>
    <w:tblStylePr w:type="swCell">
      <w:tcPr>
        <w:tcBorders>
          <w:top w:val="double" w:color="5B9BD5" w:sz="4" w:space="0"/>
          <w:right w:val="nil"/>
        </w:tcBorders>
        <w:vAlign w:val="top"/>
      </w:tcPr>
    </w:tblStylePr>
  </w:style>
  <w:style w:type="table" w:styleId="GridTable5Dark-Accent1" w:customStyle="1">
    <w:name w:val="Grid Table 5 Dark Accent 1"/>
    <w:basedOn w:val="TableNormal"/>
    <w:uiPriority w:val="50"/>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vAlign w:val="top"/>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vAlign w:val="top"/>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vAlign w:val="top"/>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vAlign w:val="top"/>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vAlign w:val="top"/>
      </w:tcPr>
    </w:tblStylePr>
    <w:tblStylePr w:type="band1Vert">
      <w:tcPr>
        <w:shd w:val="clear" w:color="auto" w:fill="B4C6E7"/>
        <w:vAlign w:val="top"/>
      </w:tcPr>
    </w:tblStylePr>
    <w:tblStylePr w:type="band1Horz">
      <w:tcPr>
        <w:shd w:val="clear" w:color="auto" w:fill="B4C6E7"/>
        <w:vAlign w:val="top"/>
      </w:tcPr>
    </w:tblStylePr>
  </w:style>
  <w:style w:type="table" w:styleId="GridTable5Dark-Accent5" w:customStyle="1">
    <w:name w:val="Grid Table 5 Dark Accent 5"/>
    <w:basedOn w:val="TableNormal"/>
    <w:uiPriority w:val="50"/>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vAlign w:val="top"/>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vAlign w:val="top"/>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vAlign w:val="top"/>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vAlign w:val="top"/>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vAlign w:val="top"/>
      </w:tcPr>
    </w:tblStylePr>
    <w:tblStylePr w:type="band1Vert">
      <w:tcPr>
        <w:shd w:val="clear" w:color="auto" w:fill="BDD6EE"/>
        <w:vAlign w:val="top"/>
      </w:tcPr>
    </w:tblStylePr>
    <w:tblStylePr w:type="band1Horz">
      <w:tcPr>
        <w:shd w:val="clear" w:color="auto" w:fill="BDD6EE"/>
        <w:vAlign w:val="top"/>
      </w:tcPr>
    </w:tblStylePr>
  </w:style>
  <w:style w:type="character" w:styleId="Hyperlink">
    <w:name w:val="Hyperlink"/>
    <w:basedOn w:val="DefaultParagraphFont"/>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spacing w:line="240" w:lineRule="auto"/>
    </w:pPr>
    <w:rPr/>
  </w:style>
  <w:style w:type="character" w:styleId="HeaderChar" w:customStyle="1">
    <w:name w:val="Header Char"/>
    <w:basedOn w:val="DefaultParagraphFont"/>
    <w:link w:val="Header"/>
    <w:uiPriority w:val="99"/>
    <w:rPr/>
  </w:style>
  <w:style w:type="paragraph" w:styleId="Footer">
    <w:name w:val="Footer"/>
    <w:basedOn w:val="Normal"/>
    <w:link w:val="FooterChar"/>
    <w:unhideWhenUsed/>
    <w:qFormat/>
    <w:pPr>
      <w:tabs>
        <w:tab w:val="center" w:pos="4513"/>
        <w:tab w:val="right" w:pos="9026"/>
      </w:tabs>
      <w:spacing w:line="240" w:lineRule="auto"/>
    </w:pPr>
    <w:rPr/>
  </w:style>
  <w:style w:type="character" w:styleId="FooterChar" w:customStyle="1">
    <w:name w:val="Footer Char"/>
    <w:basedOn w:val="DefaultParagraphFont"/>
    <w:link w:val="Footer"/>
    <w:rPr/>
  </w:style>
  <w:style w:type="paragraph" w:styleId="NoSpacing1" w:customStyle="1">
    <w:name w:val="No Spacing1"/>
    <w:qFormat/>
    <w:pPr>
      <w:spacing w:after="0" w:line="240" w:lineRule="auto"/>
    </w:pPr>
    <w:rPr>
      <w:rFonts w:ascii="Franklin Gothic Medium" w:hAnsi="Franklin Gothic Medium" w:eastAsia="Franklin Gothic Medium" w:cs="Franklin Gothic Medium"/>
      <w:color w:val="222F28"/>
      <w:kern w:val="2"/>
      <w:sz w:val="18"/>
      <w:szCs w:val="20"/>
      <w:lang w:val="en-US" w:eastAsia="ar-SA"/>
      <w14:ligatures w14:val="standard"/>
    </w:rPr>
  </w:style>
  <w:style w:type="character" w:styleId="Heading1Char" w:customStyle="1">
    <w:name w:val="Heading 1 Char"/>
    <w:basedOn w:val="DefaultParagraphFont"/>
    <w:link w:val="Heading1"/>
    <w:rPr>
      <w:rFonts w:ascii="Calibri" w:hAnsi="Calibri" w:eastAsia="Calibri" w:cs="Calibri"/>
      <w:color w:val="2F5496"/>
      <w:kern w:val="2"/>
      <w:sz w:val="48"/>
      <w:szCs w:val="20"/>
      <w:lang w:val="en-US" w:eastAsia="ar-SA"/>
      <w14:ligatures w14:val="standard"/>
    </w:rPr>
  </w:style>
  <w:style w:type="paragraph" w:styleId="TOCHeading" w:customStyle="1">
    <w:name w:val="TOC Heading"/>
    <w:basedOn w:val="Heading1"/>
    <w:next w:val="Normal"/>
    <w:uiPriority w:val="39"/>
    <w:unhideWhenUsed/>
    <w:qFormat/>
    <w:pPr>
      <w:spacing w:before="240" w:line="259" w:lineRule="auto"/>
    </w:pPr>
    <w:rPr>
      <w:rFonts w:asciiTheme="majorHAnsi" w:hAnsiTheme="majorHAnsi" w:eastAsiaTheme="majorEastAsia" w:cstheme="majorBidi"/>
      <w:kern w:val="0"/>
      <w:sz w:val="32"/>
      <w:szCs w:val="32"/>
      <w:lang w:eastAsia="en-US"/>
      <w14:ligatures w14:val="none"/>
    </w:rPr>
  </w:style>
  <w:style w:type="paragraph" w:styleId="TOC1">
    <w:name w:val="TOC 1"/>
    <w:basedOn w:val="Normal"/>
    <w:next w:val="Normal"/>
    <w:uiPriority w:val="39"/>
    <w:unhideWhenUsed/>
    <w:pPr>
      <w:spacing w:after="100"/>
    </w:pPr>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character" w:styleId="CommentReference" w:customStyle="1">
    <w:name w:val="annotation reference"/>
    <w:basedOn w:val="DefaultParagraphFont"/>
    <w:uiPriority w:val="99"/>
    <w:semiHidden/>
    <w:unhideWhenUsed/>
    <w:rPr>
      <w:sz w:val="16"/>
      <w:szCs w:val="16"/>
    </w:rPr>
  </w:style>
  <w:style w:type="paragraph" w:styleId="CommentText" w:customStyle="1">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annotationtext"/>
    <w:uiPriority w:val="99"/>
    <w:semiHidden/>
    <w:rPr>
      <w:sz w:val="20"/>
      <w:szCs w:val="20"/>
    </w:rPr>
  </w:style>
  <w:style w:type="paragraph" w:styleId="CommentSubject" w:customStyle="1">
    <w:name w:val="annotation subject"/>
    <w:basedOn w:val="CommentText"/>
    <w:next w:val="CommentText"/>
    <w:link w:val="CommentSubjectChar"/>
    <w:uiPriority w:val="99"/>
    <w:semiHidden/>
    <w:unhideWhenUsed/>
    <w:pPr>
      <w:spacing/>
    </w:pPr>
    <w:rPr>
      <w:b/>
      <w:bCs/>
    </w:rPr>
  </w:style>
  <w:style w:type="character" w:styleId="CommentSubjectChar" w:customStyle="1">
    <w:name w:val="Comment Subject Char"/>
    <w:basedOn w:val="CommentTextChar"/>
    <w:link w:val="annotationsubject"/>
    <w:uiPriority w:val="99"/>
    <w:semiHidden/>
    <w:rPr>
      <w:b/>
      <w:bCs/>
      <w:sz w:val="20"/>
      <w:szCs w:val="20"/>
    </w:rPr>
  </w:style>
  <w:style w:type="table" w:styleId="ListTable4-Accent1" w:customStyle="1">
    <w:name w:val="List Table 4 Accent 1"/>
    <w:basedOn w:val="TableNormal"/>
    <w:uiPriority w:val="49"/>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tcBorders>
        <w:shd w:val="clear" w:color="auto" w:fill="4472C4"/>
        <w:vAlign w:val="top"/>
      </w:tcPr>
    </w:tblStylePr>
    <w:tblStylePr w:type="lastRow">
      <w:rPr>
        <w:b/>
        <w:bCs/>
      </w:rPr>
      <w:tcPr>
        <w:tcBorders>
          <w:top w:val="double" w:color="8EAADB" w:sz="4" w:space="0"/>
        </w:tcBorders>
        <w:vAlign w:val="top"/>
      </w:tcPr>
    </w:tblStylePr>
    <w:tblStylePr w:type="firstCol">
      <w:rPr>
        <w:b/>
        <w:bCs/>
      </w:rPr>
    </w:tblStylePr>
    <w:tblStylePr w:type="lastCol">
      <w:rPr>
        <w:b/>
        <w:bCs/>
      </w:rPr>
    </w:tblStylePr>
    <w:tblStylePr w:type="band1Vert">
      <w:tcPr>
        <w:shd w:val="clear" w:color="auto" w:fill="D9E2F3"/>
        <w:vAlign w:val="top"/>
      </w:tcPr>
    </w:tblStylePr>
    <w:tblStylePr w:type="band1Horz">
      <w:tcPr>
        <w:shd w:val="clear" w:color="auto" w:fill="D9E2F3"/>
        <w:vAlign w:val="top"/>
      </w:tcPr>
    </w:tblStyle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2F5496"/>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imes New Roman" w:cs="Times New Roman"/>
      <w:szCs w:val="24"/>
      <w:lang w:val="en-NZ" w:eastAsia="en-NZ"/>
    </w:rPr>
  </w:style>
  <w:style w:type="table" w:styleId="TableGrid1" w:customStyle="1">
    <w:name w:val="Table Grid1"/>
    <w:basedOn w:val="TableNormal"/>
    <w:next w:val="TableGri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Pr>
      <w:rFonts w:ascii="Calibri" w:hAnsi="Calibri" w:eastAsiaTheme="majorEastAsia" w:cstheme="majorBidi"/>
      <w:color w:val="2F5496"/>
      <w:sz w:val="32"/>
      <w:szCs w:val="26"/>
    </w:rPr>
  </w:style>
  <w:style w:type="paragraph" w:styleId="TOC2">
    <w:name w:val="TOC 2"/>
    <w:basedOn w:val="Normal"/>
    <w:next w:val="Normal"/>
    <w:uiPriority w:val="39"/>
    <w:unhideWhenUsed/>
    <w:pPr>
      <w:spacing w:after="100"/>
      <w:ind w:left="220"/>
    </w:pPr>
    <w:rPr/>
  </w:style>
  <w:style w:type="paragraph" w:styleId="ListBullet">
    <w:name w:val="List Bullet"/>
    <w:basedOn w:val="Normal"/>
    <w:uiPriority w:val="99"/>
    <w:unhideWhenUsed/>
    <w:numPr>
      <w:numId w:val="10"/>
    </w:numPr>
    <w:pPr>
      <w:numPr>
        <w:numId w:val="10"/>
      </w:numPr>
      <w:spacing/>
      <w:ind w:left="357" w:hanging="357"/>
      <w:contextualSpacing/>
    </w:pPr>
    <w:rPr/>
  </w:style>
  <w:style w:type="paragraph" w:styleId="ListBullet2">
    <w:name w:val="List Bullet 2"/>
    <w:basedOn w:val="Normal"/>
    <w:uiPriority w:val="99"/>
    <w:unhideWhenUsed/>
    <w:numPr>
      <w:numId w:val="8"/>
    </w:numPr>
    <w:pPr>
      <w:numPr>
        <w:numId w:val="8"/>
      </w:numPr>
      <w:spacing/>
      <w:contextualSpacing/>
    </w:pPr>
    <w:rPr/>
  </w:style>
  <w:style w:type="paragraph" w:styleId="List5">
    <w:name w:val="List 5"/>
    <w:basedOn w:val="Normal"/>
    <w:uiPriority w:val="99"/>
    <w:semiHidden/>
    <w:unhideWhenUsed/>
    <w:numPr>
      <w:numId w:val="25"/>
    </w:numPr>
    <w:pPr>
      <w:numPr>
        <w:numId w:val="25"/>
      </w:numPr>
      <w:spacing/>
      <w:contextualSpacing/>
    </w:pPr>
    <w:rPr/>
  </w:style>
  <w:style w:type="paragraph" w:styleId="Subtitle">
    <w:name w:val="Subtitle"/>
    <w:basedOn w:val="Normal"/>
    <w:next w:val="Normal"/>
    <w:link w:val="SubtitleChar"/>
    <w:qFormat/>
    <w:numPr>
      <w:ilvl w:val="1"/>
    </w:numPr>
    <w:pPr>
      <w:numPr>
        <w:ilvl w:val="1"/>
      </w:numPr>
      <w:spacing/>
    </w:pPr>
    <w:rPr>
      <w:rFonts w:eastAsiaTheme="minorEastAsia"/>
      <w:color w:val="2F5496"/>
      <w:spacing w:val="15"/>
    </w:rPr>
  </w:style>
  <w:style w:type="character" w:styleId="SubtitleChar" w:customStyle="1">
    <w:name w:val="Subtitle Char"/>
    <w:basedOn w:val="DefaultParagraphFont"/>
    <w:link w:val="Subtitle"/>
    <w:rPr>
      <w:rFonts w:eastAsiaTheme="minorEastAsia"/>
      <w:color w:val="2F5496"/>
      <w:spacing w:val="15"/>
      <w:sz w:val="24"/>
    </w:rPr>
  </w:style>
  <w:style w:type="character" w:styleId="Strong">
    <w:name w:val="Strong"/>
    <w:basedOn w:val="DefaultParagraphFont"/>
    <w:qFormat/>
    <w:rPr>
      <w:b w:val="0"/>
      <w:bCs/>
      <w:color w:val="2F5496"/>
      <w:sz w:val="32"/>
    </w:rPr>
  </w:style>
</w:styles>
</file>

<file path=word/_rels/document.xml.rels>&#65279;<?xml version="1.0" encoding="utf-8" standalone="yes"?><Relationships xmlns="http://schemas.openxmlformats.org/package/2006/relationships"><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theme" Target="theme/theme1.xml" /><Relationship Id="rId8" Type="http://schemas.openxmlformats.org/officeDocument/2006/relationships/numbering" Target="numbering.xml" /><Relationship Id="rId1" Type="http://schemas.openxmlformats.org/officeDocument/2006/relationships/footer" Target="footer1.xml" /><Relationship Id="rId9" Type="http://schemas.openxmlformats.org/officeDocument/2006/relationships/fontTable" Target="fontTable.xml" /><Relationship Id="rId2" Type="http://schemas.openxmlformats.org/officeDocument/2006/relationships/image" Target="media/image1.jpeg" /><Relationship Id="rId3" Type="http://schemas.openxmlformats.org/officeDocument/2006/relationships/image" Target="media/image2.jpeg" /><Relationship Id="rId4" Type="http://schemas.openxmlformats.org/officeDocument/2006/relationships/image" Target="media/image3.jpeg"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34533360970409609ED4B0ADB96D7" ma:contentTypeVersion="13" ma:contentTypeDescription="Create a new document." ma:contentTypeScope="" ma:versionID="e204f79299a8ebb3214f02a0292906aa">
  <xsd:schema xmlns:xsd="http://www.w3.org/2001/XMLSchema" xmlns:xs="http://www.w3.org/2001/XMLSchema" xmlns:p="http://schemas.microsoft.com/office/2006/metadata/properties" xmlns:ns3="31047734-af16-49d5-be69-377efec18aa1" xmlns:ns4="b32734f1-9df6-4e0d-ab19-67c8063d5c38" targetNamespace="http://schemas.microsoft.com/office/2006/metadata/properties" ma:root="true" ma:fieldsID="302257d5d1e86794eae2cc820fb6a395" ns3:_="" ns4:_="">
    <xsd:import namespace="31047734-af16-49d5-be69-377efec18aa1"/>
    <xsd:import namespace="b32734f1-9df6-4e0d-ab19-67c8063d5c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3:MediaServiceOCR"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47734-af16-49d5-be69-377efec18a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734f1-9df6-4e0d-ab19-67c8063d5c3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4400-B1D8-448F-8703-57F92EB9B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F119AE-0C7C-4514-A3C9-13FF7CCCE3EB}">
  <ds:schemaRefs>
    <ds:schemaRef ds:uri="http://schemas.microsoft.com/sharepoint/v3/contenttype/forms"/>
  </ds:schemaRefs>
</ds:datastoreItem>
</file>

<file path=customXml/itemProps3.xml><?xml version="1.0" encoding="utf-8"?>
<ds:datastoreItem xmlns:ds="http://schemas.openxmlformats.org/officeDocument/2006/customXml" ds:itemID="{BCDA2F3D-7D26-4BAA-A999-31EB739F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47734-af16-49d5-be69-377efec18aa1"/>
    <ds:schemaRef ds:uri="b32734f1-9df6-4e0d-ab19-67c8063d5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9346B-31D6-4EBB-BE3D-483472BE4E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81</TotalTime>
  <Pages>4</Pages>
  <Words>272</Words>
  <Characters>1554</Characters>
  <Application>Microsoft Office Word</Application>
  <DocSecurity>0</DocSecurity>
  <Lines>12</Lines>
  <Paragraphs>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ATIC Accessibility</dc:title>
  <dc:subject/>
  <dc:creator>Erin McLeod</dc:creator>
  <cp:keywords/>
  <dc:description/>
  <cp:lastModifiedBy>Joe Tsang</cp:lastModifiedBy>
  <cp:revision>62</cp:revision>
  <dcterms:created xsi:type="dcterms:W3CDTF">2021-01-13T02:48:00Z</dcterms:created>
  <dcterms:modified xsi:type="dcterms:W3CDTF">2024-04-02T22:01:00Z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0x010100F2C34533360970409609ED4B0ADB96D7</vt:lpstr>
  </property>
</Properties>
</file>